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5E" w:rsidRDefault="00AF3A25" w:rsidP="009D365E">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Annex</w:t>
      </w:r>
      <w:r w:rsidR="00E003B8">
        <w:rPr>
          <w:rFonts w:ascii="Verdana" w:hAnsi="Verdana" w:cs="Calibri"/>
          <w:b/>
          <w:color w:val="002060"/>
          <w:sz w:val="28"/>
          <w:lang w:val="en-GB"/>
        </w:rPr>
        <w:t>: G</w:t>
      </w:r>
      <w:r w:rsidR="002D39EC">
        <w:rPr>
          <w:rFonts w:ascii="Verdana" w:hAnsi="Verdana" w:cs="Calibri"/>
          <w:b/>
          <w:color w:val="002060"/>
          <w:sz w:val="28"/>
          <w:lang w:val="en-GB"/>
        </w:rPr>
        <w:t>uidelines</w:t>
      </w:r>
      <w:r>
        <w:rPr>
          <w:rFonts w:ascii="Verdana" w:hAnsi="Verdana" w:cs="Calibri"/>
          <w:b/>
          <w:color w:val="002060"/>
          <w:sz w:val="28"/>
          <w:lang w:val="en-GB"/>
        </w:rPr>
        <w:t xml:space="preserve"> to the Learning Agreement</w:t>
      </w:r>
      <w:r w:rsidR="002D39EC">
        <w:rPr>
          <w:rFonts w:ascii="Verdana" w:hAnsi="Verdana" w:cs="Calibri"/>
          <w:b/>
          <w:color w:val="002060"/>
          <w:sz w:val="28"/>
          <w:lang w:val="en-GB"/>
        </w:rPr>
        <w:t xml:space="preserve"> </w:t>
      </w:r>
    </w:p>
    <w:p w:rsidR="009B059E" w:rsidRDefault="009B059E" w:rsidP="00DA4F21">
      <w:pPr>
        <w:keepNext/>
        <w:keepLines/>
        <w:spacing w:after="120"/>
        <w:rPr>
          <w:rFonts w:ascii="Verdana" w:hAnsi="Verdana" w:cs="Calibri"/>
          <w:sz w:val="20"/>
          <w:lang w:val="en"/>
        </w:rPr>
      </w:pPr>
      <w:r w:rsidRPr="002C7322">
        <w:rPr>
          <w:rFonts w:ascii="Verdana" w:hAnsi="Verdana" w:cs="Calibri"/>
          <w:sz w:val="20"/>
          <w:lang w:val="en-GB"/>
        </w:rPr>
        <w:t xml:space="preserve">The purpose of the </w:t>
      </w:r>
      <w:r w:rsidR="00DA4F21" w:rsidRPr="002C7322">
        <w:rPr>
          <w:rFonts w:ascii="Verdana" w:hAnsi="Verdana" w:cs="Calibri"/>
          <w:sz w:val="20"/>
          <w:lang w:val="en"/>
        </w:rPr>
        <w:t>Learning Agreement</w:t>
      </w:r>
      <w:r w:rsidRPr="00D50F2F">
        <w:rPr>
          <w:rFonts w:ascii="Verdana" w:hAnsi="Verdana" w:cs="Calibri"/>
          <w:sz w:val="20"/>
          <w:lang w:val="en"/>
        </w:rPr>
        <w:t xml:space="preserve"> is to </w:t>
      </w:r>
      <w:r w:rsidR="00CC2472">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sidR="00CC2472">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sidR="00CC2472">
        <w:rPr>
          <w:rFonts w:ascii="Verdana" w:hAnsi="Verdana" w:cs="Calibri"/>
          <w:sz w:val="20"/>
          <w:lang w:val="en"/>
        </w:rPr>
        <w:t xml:space="preserve">study </w:t>
      </w:r>
      <w:r w:rsidRPr="00CC73E6">
        <w:rPr>
          <w:rFonts w:ascii="Verdana" w:hAnsi="Verdana" w:cs="Calibri"/>
          <w:sz w:val="20"/>
          <w:lang w:val="en"/>
        </w:rPr>
        <w:t xml:space="preserve">period </w:t>
      </w:r>
      <w:r w:rsidR="00CC2472">
        <w:rPr>
          <w:rFonts w:ascii="Verdana" w:hAnsi="Verdana" w:cs="Calibri"/>
          <w:sz w:val="20"/>
          <w:lang w:val="en"/>
        </w:rPr>
        <w:t xml:space="preserve">abroad </w:t>
      </w:r>
      <w:r w:rsidRPr="00CC73E6">
        <w:rPr>
          <w:rFonts w:ascii="Verdana" w:hAnsi="Verdana" w:cs="Calibri"/>
          <w:sz w:val="20"/>
          <w:lang w:val="en"/>
        </w:rPr>
        <w:t xml:space="preserve">and </w:t>
      </w:r>
      <w:r w:rsidR="00CC2472">
        <w:rPr>
          <w:rFonts w:ascii="Verdana" w:hAnsi="Verdana" w:cs="Calibri"/>
          <w:sz w:val="20"/>
          <w:lang w:val="en"/>
        </w:rPr>
        <w:t xml:space="preserve">to ensure </w:t>
      </w:r>
      <w:r w:rsidRPr="00CC73E6">
        <w:rPr>
          <w:rFonts w:ascii="Verdana" w:hAnsi="Verdana" w:cs="Calibri"/>
          <w:sz w:val="20"/>
          <w:lang w:val="en"/>
        </w:rPr>
        <w:t>that the student will receive recognition</w:t>
      </w:r>
      <w:r w:rsidRPr="00B04C35">
        <w:rPr>
          <w:rFonts w:ascii="Verdana" w:hAnsi="Verdana" w:cs="Calibri"/>
          <w:sz w:val="20"/>
          <w:lang w:val="en"/>
        </w:rPr>
        <w:t xml:space="preserve"> in his</w:t>
      </w:r>
      <w:r w:rsidR="00CC73E6">
        <w:rPr>
          <w:rFonts w:ascii="Verdana" w:hAnsi="Verdana" w:cs="Calibri"/>
          <w:sz w:val="20"/>
          <w:lang w:val="en"/>
        </w:rPr>
        <w:t>/her</w:t>
      </w:r>
      <w:r w:rsidRPr="00CC73E6">
        <w:rPr>
          <w:rFonts w:ascii="Verdana" w:hAnsi="Verdana" w:cs="Calibri"/>
          <w:sz w:val="20"/>
          <w:lang w:val="en"/>
        </w:rPr>
        <w:t xml:space="preserve"> degree for the educational components successfully completed</w:t>
      </w:r>
      <w:r w:rsidR="00CC2472">
        <w:rPr>
          <w:rFonts w:ascii="Verdana" w:hAnsi="Verdana" w:cs="Calibri"/>
          <w:sz w:val="20"/>
          <w:lang w:val="en"/>
        </w:rPr>
        <w:t xml:space="preserve"> abroad</w:t>
      </w:r>
      <w:r w:rsidRPr="00CC73E6">
        <w:rPr>
          <w:rFonts w:ascii="Verdana" w:hAnsi="Verdana" w:cs="Calibri"/>
          <w:sz w:val="20"/>
          <w:lang w:val="en"/>
        </w:rPr>
        <w:t>.</w:t>
      </w:r>
      <w:r>
        <w:rPr>
          <w:rFonts w:ascii="Verdana" w:hAnsi="Verdana" w:cs="Calibri"/>
          <w:sz w:val="20"/>
          <w:lang w:val="en"/>
        </w:rPr>
        <w:t xml:space="preserve">   </w:t>
      </w:r>
      <w:bookmarkStart w:id="0" w:name="_GoBack"/>
      <w:bookmarkEnd w:id="0"/>
    </w:p>
    <w:p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00750555" w:rsidRPr="007123A5">
        <w:rPr>
          <w:rFonts w:ascii="Verdana" w:hAnsi="Verdana" w:cs="Calibri"/>
          <w:sz w:val="20"/>
          <w:lang w:val="en-GB"/>
        </w:rPr>
        <w:t xml:space="preserve"> </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provided that it </w:t>
      </w:r>
      <w:r w:rsidR="008354EA" w:rsidRPr="007123A5">
        <w:rPr>
          <w:rFonts w:ascii="Verdana" w:hAnsi="Verdana" w:cs="Calibri"/>
          <w:sz w:val="20"/>
          <w:lang w:val="en-GB"/>
        </w:rPr>
        <w:t>respect</w:t>
      </w:r>
      <w:r w:rsidR="00750555">
        <w:rPr>
          <w:rFonts w:ascii="Verdana" w:hAnsi="Verdana" w:cs="Calibri"/>
          <w:sz w:val="20"/>
          <w:lang w:val="en-GB"/>
        </w:rPr>
        <w:t>s</w:t>
      </w:r>
      <w:r w:rsidR="008354EA" w:rsidRPr="007123A5">
        <w:rPr>
          <w:rFonts w:ascii="Verdana" w:hAnsi="Verdana" w:cs="Calibri"/>
          <w:sz w:val="20"/>
          <w:lang w:val="en-GB"/>
        </w:rPr>
        <w:t xml:space="preserve"> </w:t>
      </w:r>
      <w:r w:rsidR="007D23C5">
        <w:rPr>
          <w:rFonts w:ascii="Verdana" w:hAnsi="Verdana" w:cs="Calibri"/>
          <w:sz w:val="20"/>
          <w:lang w:val="en-GB"/>
        </w:rPr>
        <w:t>certain</w:t>
      </w:r>
      <w:r w:rsidR="007D23C5" w:rsidRPr="007123A5">
        <w:rPr>
          <w:rFonts w:ascii="Verdana" w:hAnsi="Verdana" w:cs="Calibri"/>
          <w:sz w:val="20"/>
          <w:lang w:val="en-GB"/>
        </w:rPr>
        <w:t xml:space="preserve"> </w:t>
      </w:r>
      <w:r w:rsidR="008354EA" w:rsidRPr="007123A5">
        <w:rPr>
          <w:rFonts w:ascii="Verdana" w:hAnsi="Verdana" w:cs="Calibri"/>
          <w:sz w:val="20"/>
          <w:lang w:val="en-GB"/>
        </w:rPr>
        <w:t xml:space="preserve">requirements outlined </w:t>
      </w:r>
      <w:r w:rsidR="000C2FFF">
        <w:rPr>
          <w:rFonts w:ascii="Verdana" w:hAnsi="Verdana" w:cs="Calibri"/>
          <w:sz w:val="20"/>
          <w:lang w:val="en-GB"/>
        </w:rPr>
        <w:t xml:space="preserve">in the sections </w:t>
      </w:r>
      <w:r w:rsidR="008354EA" w:rsidRPr="007123A5">
        <w:rPr>
          <w:rFonts w:ascii="Verdana" w:hAnsi="Verdana" w:cs="Calibri"/>
          <w:sz w:val="20"/>
          <w:lang w:val="en-GB"/>
        </w:rPr>
        <w:t>below.</w:t>
      </w:r>
      <w:r w:rsidR="008354EA" w:rsidRPr="007123A5">
        <w:rPr>
          <w:rFonts w:ascii="Verdana" w:hAnsi="Verdana" w:cs="Calibri"/>
          <w:color w:val="FF0000"/>
          <w:sz w:val="20"/>
          <w:lang w:val="en-GB"/>
        </w:rPr>
        <w:t xml:space="preserve"> </w:t>
      </w:r>
    </w:p>
    <w:p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Pr="00044274">
        <w:rPr>
          <w:rFonts w:ascii="Verdana" w:hAnsi="Verdana" w:cs="Calibri"/>
          <w:sz w:val="20"/>
          <w:lang w:val="en-GB"/>
        </w:rPr>
        <w:t xml:space="preserve"> </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section to be completed before the mobility</w:t>
      </w:r>
      <w:r w:rsidR="00A23873">
        <w:rPr>
          <w:rFonts w:ascii="Verdana" w:hAnsi="Verdana" w:cs="Calibri"/>
          <w:sz w:val="20"/>
          <w:lang w:val="en-GB"/>
        </w:rPr>
        <w:t xml:space="preserve"> (pages 2</w:t>
      </w:r>
      <w:r w:rsidRPr="00044274">
        <w:rPr>
          <w:rFonts w:ascii="Verdana" w:hAnsi="Verdana" w:cs="Calibri"/>
          <w:sz w:val="20"/>
          <w:lang w:val="en-GB"/>
        </w:rPr>
        <w:t>)</w:t>
      </w:r>
      <w:r w:rsidR="00F01094" w:rsidRPr="00044274">
        <w:rPr>
          <w:rFonts w:ascii="Verdana" w:hAnsi="Verdana" w:cs="Calibri"/>
          <w:sz w:val="20"/>
          <w:lang w:val="en-GB"/>
        </w:rPr>
        <w:t>.</w:t>
      </w:r>
      <w:r w:rsidRPr="00044274">
        <w:rPr>
          <w:rFonts w:ascii="Verdana" w:hAnsi="Verdana" w:cs="Calibri"/>
          <w:sz w:val="20"/>
          <w:lang w:val="en-GB"/>
        </w:rPr>
        <w:t xml:space="preserve"> </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all the information mentioned will have to be encoded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w:t>
      </w:r>
      <w:r w:rsidR="007123A5">
        <w:rPr>
          <w:rFonts w:ascii="Verdana" w:hAnsi="Verdana" w:cs="Calibri"/>
          <w:sz w:val="20"/>
          <w:lang w:val="en-GB"/>
        </w:rPr>
        <w:t xml:space="preserve"> </w:t>
      </w:r>
      <w:r w:rsidR="00476E1C">
        <w:rPr>
          <w:rFonts w:ascii="Verdana" w:hAnsi="Verdana" w:cs="Calibri"/>
          <w:sz w:val="20"/>
          <w:lang w:val="en-GB"/>
        </w:rPr>
        <w:t>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8D5206">
        <w:rPr>
          <w:rFonts w:ascii="Verdana" w:hAnsi="Verdana" w:cs="Calibri"/>
          <w:sz w:val="20"/>
          <w:lang w:val="en-GB"/>
        </w:rPr>
        <w:t xml:space="preserve"> </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is already provided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rsidR="00BD4627" w:rsidRDefault="00BD4627" w:rsidP="00044274">
      <w:pPr>
        <w:keepNext/>
        <w:keepLines/>
        <w:spacing w:after="0"/>
        <w:rPr>
          <w:rFonts w:ascii="Verdana" w:hAnsi="Verdana" w:cs="Calibri"/>
          <w:sz w:val="20"/>
          <w:lang w:val="en-GB"/>
        </w:rPr>
      </w:pPr>
    </w:p>
    <w:p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w:t>
      </w:r>
      <w:r w:rsidR="00A23873">
        <w:rPr>
          <w:rFonts w:ascii="Verdana" w:hAnsi="Verdana" w:cs="Calibri"/>
          <w:sz w:val="20"/>
          <w:lang w:val="en-GB"/>
        </w:rPr>
        <w:t xml:space="preserve">3 and </w:t>
      </w:r>
      <w:r w:rsidR="00F01094" w:rsidRPr="00044274">
        <w:rPr>
          <w:rFonts w:ascii="Verdana" w:hAnsi="Verdana" w:cs="Calibri"/>
          <w:sz w:val="20"/>
          <w:lang w:val="en-GB"/>
        </w:rPr>
        <w:t xml:space="preserve">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r w:rsidR="00F01094" w:rsidRPr="00044274">
        <w:rPr>
          <w:rFonts w:ascii="Verdana" w:hAnsi="Verdana" w:cs="Calibri"/>
          <w:sz w:val="20"/>
          <w:lang w:val="en-GB"/>
        </w:rPr>
        <w:t xml:space="preserve">should </w:t>
      </w:r>
      <w:r w:rsidR="001824B9" w:rsidRPr="00044274">
        <w:rPr>
          <w:rFonts w:ascii="Verdana" w:hAnsi="Verdana" w:cs="Calibri"/>
          <w:sz w:val="20"/>
          <w:lang w:val="en-GB"/>
        </w:rPr>
        <w:t xml:space="preserve">always be kept together </w:t>
      </w:r>
      <w:r w:rsidR="00F01094" w:rsidRPr="00044274">
        <w:rPr>
          <w:rFonts w:ascii="Verdana" w:hAnsi="Verdana" w:cs="Calibri"/>
          <w:sz w:val="20"/>
          <w:lang w:val="en-GB"/>
        </w:rPr>
        <w:t>in all communications.</w:t>
      </w:r>
    </w:p>
    <w:p w:rsidR="003C0A21" w:rsidRDefault="00C63331" w:rsidP="00044274">
      <w:pPr>
        <w:pStyle w:val="Kommentartext"/>
        <w:spacing w:after="0"/>
        <w:rPr>
          <w:rFonts w:ascii="Verdana" w:hAnsi="Verdana" w:cs="Calibri"/>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a</w:t>
      </w:r>
      <w:r w:rsidRPr="00044274">
        <w:rPr>
          <w:rFonts w:ascii="Verdana" w:hAnsi="Verdana" w:cs="Calibri"/>
          <w:lang w:val="en-GB"/>
        </w:rPr>
        <w:t xml:space="preserve"> </w:t>
      </w:r>
      <w:r w:rsidR="0066260D" w:rsidRPr="00044274">
        <w:rPr>
          <w:rFonts w:ascii="Verdana" w:hAnsi="Verdana" w:cs="Calibri"/>
          <w:lang w:val="en-GB"/>
        </w:rPr>
        <w:t xml:space="preserve">Transcript of Records </w:t>
      </w:r>
      <w:r w:rsidRPr="00044274">
        <w:rPr>
          <w:rFonts w:ascii="Verdana" w:hAnsi="Verdana" w:cs="Calibri"/>
          <w:lang w:val="en-GB"/>
        </w:rPr>
        <w:t>to the student and the sending institution</w:t>
      </w:r>
      <w:r w:rsidR="008F75CB" w:rsidRPr="00044274">
        <w:rPr>
          <w:rFonts w:ascii="Verdana" w:hAnsi="Verdana" w:cs="Calibri"/>
          <w:lang w:val="en-GB"/>
        </w:rPr>
        <w:t>.</w:t>
      </w:r>
      <w:r w:rsidR="00E6654D" w:rsidRPr="00044274">
        <w:rPr>
          <w:rFonts w:ascii="Verdana" w:hAnsi="Verdana" w:cs="Calibri"/>
          <w:lang w:val="en-GB"/>
        </w:rPr>
        <w:t xml:space="preserve"> </w:t>
      </w:r>
      <w:r w:rsidRPr="00044274">
        <w:rPr>
          <w:rFonts w:ascii="Verdana" w:hAnsi="Verdana" w:cs="Calibri"/>
          <w:lang w:val="en-GB"/>
        </w:rPr>
        <w:t xml:space="preserve">Finally the sending institution should issue </w:t>
      </w:r>
      <w:r w:rsidR="008F75CB" w:rsidRPr="00044274">
        <w:rPr>
          <w:rFonts w:ascii="Verdana" w:hAnsi="Verdana" w:cs="Calibri"/>
          <w:lang w:val="en-GB"/>
        </w:rPr>
        <w:t>a Transcript of Records</w:t>
      </w:r>
      <w:r w:rsidR="00A23873">
        <w:rPr>
          <w:rFonts w:ascii="Verdana" w:hAnsi="Verdana" w:cs="Calibri"/>
          <w:lang w:val="en-GB"/>
        </w:rPr>
        <w:t>.</w:t>
      </w:r>
    </w:p>
    <w:p w:rsidR="00A23873" w:rsidRDefault="00A23873" w:rsidP="00044274">
      <w:pPr>
        <w:pStyle w:val="Kommentartext"/>
        <w:spacing w:after="0"/>
        <w:rPr>
          <w:rFonts w:ascii="Verdana" w:hAnsi="Verdana" w:cs="Calibri"/>
          <w:color w:val="FF0000"/>
          <w:lang w:val="en-GB"/>
        </w:rPr>
      </w:pPr>
    </w:p>
    <w:p w:rsidR="003C0A21" w:rsidRPr="00044274" w:rsidRDefault="003C0A21" w:rsidP="00044274">
      <w:pPr>
        <w:pStyle w:val="Kommentartext"/>
        <w:spacing w:after="0"/>
        <w:ind w:left="142" w:hanging="142"/>
        <w:rPr>
          <w:rFonts w:ascii="Verdana" w:hAnsi="Verdana"/>
          <w:sz w:val="16"/>
          <w:szCs w:val="16"/>
          <w:lang w:val="en-GB"/>
        </w:rPr>
      </w:pPr>
    </w:p>
    <w:p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A37693" w:rsidRPr="00A37693" w:rsidRDefault="006221FA" w:rsidP="00FC34F7">
      <w:pPr>
        <w:pStyle w:val="Endnotentext"/>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and it must contain as well the</w:t>
      </w:r>
      <w:r w:rsidR="00A37693">
        <w:rPr>
          <w:rFonts w:ascii="Verdana" w:hAnsi="Verdana" w:cs="Calibri"/>
          <w:lang w:val="en-GB"/>
        </w:rPr>
        <w:t xml:space="preserve"> </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Pr>
          <w:rFonts w:ascii="Verdana" w:hAnsi="Verdana" w:cs="Calibri"/>
          <w:lang w:val="en-GB"/>
        </w:rPr>
        <w:t xml:space="preserve">that will </w:t>
      </w:r>
      <w:r w:rsidR="00A37693" w:rsidRPr="00A37693">
        <w:rPr>
          <w:rFonts w:ascii="Verdana" w:hAnsi="Verdana" w:cs="Calibri"/>
          <w:lang w:val="en-GB"/>
        </w:rPr>
        <w:t xml:space="preserve">be </w:t>
      </w:r>
      <w:r w:rsidR="00A37693" w:rsidRPr="007123A5">
        <w:rPr>
          <w:rFonts w:ascii="Verdana" w:hAnsi="Verdana" w:cs="Calibri"/>
          <w:lang w:val="en-GB"/>
        </w:rPr>
        <w:t xml:space="preserve">replaced </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upon successful completion</w:t>
      </w:r>
      <w:r w:rsidR="008354EA" w:rsidRPr="007123A5">
        <w:rPr>
          <w:rFonts w:ascii="Verdana" w:hAnsi="Verdana" w:cs="Calibri"/>
          <w:lang w:val="en-GB"/>
        </w:rPr>
        <w:t xml:space="preserve"> </w:t>
      </w:r>
      <w:r w:rsidR="007A1A4A">
        <w:rPr>
          <w:rFonts w:ascii="Verdana" w:hAnsi="Verdana" w:cs="Calibri"/>
          <w:lang w:val="en-GB"/>
        </w:rPr>
        <w:t xml:space="preserve">of the study programme abroad. </w:t>
      </w:r>
      <w:r w:rsidR="00A23873">
        <w:rPr>
          <w:rFonts w:ascii="Verdana" w:hAnsi="Verdana" w:cs="Calibri"/>
          <w:lang w:val="en-GB"/>
        </w:rPr>
        <w:br/>
      </w:r>
      <w:r w:rsidR="007E2987" w:rsidRPr="007123A5">
        <w:rPr>
          <w:rFonts w:ascii="Verdana" w:hAnsi="Verdana" w:cs="Calibri"/>
          <w:lang w:val="en-GB"/>
        </w:rPr>
        <w:t xml:space="preserve">The 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 However</w:t>
      </w:r>
      <w:r w:rsidR="007E2987" w:rsidRPr="007123A5">
        <w:rPr>
          <w:rFonts w:ascii="Verdana" w:hAnsi="Verdana" w:cs="Calibri"/>
          <w:lang w:val="en-GB"/>
        </w:rPr>
        <w:t xml:space="preserve">, </w:t>
      </w:r>
      <w:r w:rsidR="007E2987" w:rsidRPr="00441C7A">
        <w:rPr>
          <w:rFonts w:ascii="Verdana" w:hAnsi="Verdana" w:cs="Calibri"/>
          <w:b/>
          <w:lang w:val="en-GB"/>
        </w:rPr>
        <w:t>in</w:t>
      </w:r>
      <w:r w:rsidR="007E2987" w:rsidRPr="007123A5">
        <w:rPr>
          <w:rFonts w:ascii="Verdana" w:hAnsi="Verdana" w:cs="Calibri"/>
          <w:lang w:val="en-GB"/>
        </w:rPr>
        <w:t xml:space="preserve"> </w:t>
      </w:r>
      <w:r w:rsidR="007E2987" w:rsidRPr="00441C7A">
        <w:rPr>
          <w:rFonts w:ascii="Verdana" w:hAnsi="Verdana" w:cs="Calibri"/>
          <w:b/>
          <w:lang w:val="en-GB"/>
        </w:rPr>
        <w:t>every case</w:t>
      </w:r>
      <w:r w:rsidR="00920E99">
        <w:rPr>
          <w:rFonts w:ascii="Verdana" w:hAnsi="Verdana" w:cs="Calibri"/>
          <w:b/>
          <w:lang w:val="en-GB"/>
        </w:rPr>
        <w:t>,</w:t>
      </w:r>
      <w:r w:rsidR="007E2987" w:rsidRPr="007123A5">
        <w:rPr>
          <w:rFonts w:ascii="Verdana" w:hAnsi="Verdana" w:cs="Calibri"/>
          <w:lang w:val="en-GB"/>
        </w:rPr>
        <w:t xml:space="preserve"> </w:t>
      </w:r>
      <w:r w:rsidR="007E2987" w:rsidRPr="00441C7A">
        <w:rPr>
          <w:rFonts w:ascii="Verdana" w:hAnsi="Verdana" w:cs="Calibri"/>
          <w:b/>
          <w:lang w:val="en-GB"/>
        </w:rPr>
        <w:t>the two tables must be kept separate</w:t>
      </w:r>
      <w:r w:rsidR="007D6889">
        <w:rPr>
          <w:rFonts w:ascii="Verdana" w:hAnsi="Verdana" w:cs="Calibri"/>
          <w:b/>
          <w:lang w:val="en-GB"/>
        </w:rPr>
        <w:t>d</w:t>
      </w:r>
      <w:r w:rsidR="009D2189" w:rsidRPr="00441C7A">
        <w:rPr>
          <w:rFonts w:ascii="Verdana" w:hAnsi="Verdana" w:cs="Calibri"/>
          <w:lang w:val="en-GB"/>
        </w:rPr>
        <w:t>,</w:t>
      </w:r>
      <w:r w:rsidR="009D2189">
        <w:rPr>
          <w:rFonts w:ascii="Verdana" w:hAnsi="Verdana" w:cs="Calibri"/>
          <w:b/>
          <w:lang w:val="en-GB"/>
        </w:rPr>
        <w:t xml:space="preserve"> </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7E2987" w:rsidRPr="007123A5">
        <w:rPr>
          <w:rFonts w:ascii="Verdana" w:hAnsi="Verdana" w:cs="Calibri"/>
          <w:lang w:val="en-GB"/>
        </w:rPr>
        <w:t xml:space="preserve"> </w:t>
      </w:r>
      <w:r w:rsidR="003C5713">
        <w:rPr>
          <w:rFonts w:ascii="Verdana" w:hAnsi="Verdana" w:cs="Calibri"/>
          <w:lang w:val="en-GB"/>
        </w:rPr>
        <w:t>T</w:t>
      </w:r>
      <w:r w:rsidR="007E2987" w:rsidRPr="007123A5">
        <w:rPr>
          <w:rFonts w:ascii="Verdana" w:hAnsi="Verdana" w:cs="Calibri"/>
          <w:lang w:val="en-GB"/>
        </w:rPr>
        <w:t xml:space="preserve">he </w:t>
      </w:r>
      <w:r w:rsidR="004E19A7">
        <w:rPr>
          <w:rFonts w:ascii="Verdana" w:hAnsi="Verdana" w:cs="Calibri"/>
          <w:lang w:val="en-GB"/>
        </w:rPr>
        <w:t>objective</w:t>
      </w:r>
      <w:r w:rsidR="004E19A7" w:rsidRPr="007123A5">
        <w:rPr>
          <w:rFonts w:ascii="Verdana" w:hAnsi="Verdana" w:cs="Calibri"/>
          <w:lang w:val="en-GB"/>
        </w:rPr>
        <w:t xml:space="preserve"> </w:t>
      </w:r>
      <w:r w:rsidR="00FA17F2">
        <w:rPr>
          <w:rFonts w:ascii="Verdana" w:hAnsi="Verdana" w:cs="Calibri"/>
          <w:lang w:val="en-GB"/>
        </w:rPr>
        <w:t xml:space="preserve">is to </w:t>
      </w:r>
      <w:r w:rsidR="003C5713">
        <w:rPr>
          <w:rFonts w:ascii="Verdana" w:hAnsi="Verdana" w:cs="Calibri"/>
          <w:lang w:val="en-GB"/>
        </w:rPr>
        <w:t xml:space="preserve">make clear that there needs to be no </w:t>
      </w:r>
      <w:r w:rsidR="00FA17F2">
        <w:rPr>
          <w:rFonts w:ascii="Verdana" w:hAnsi="Verdana" w:cs="Calibri"/>
          <w:lang w:val="en-GB"/>
        </w:rPr>
        <w:t xml:space="preserve">one to one correspondence between the courses followed abroad and the ones replaced at the sending institutions. The aim is rather that a </w:t>
      </w:r>
      <w:r w:rsidR="00FA17F2" w:rsidRPr="00441C7A">
        <w:rPr>
          <w:rFonts w:ascii="Verdana" w:hAnsi="Verdana" w:cs="Calibri"/>
          <w:u w:val="single"/>
          <w:lang w:val="en-GB"/>
        </w:rPr>
        <w:t>group</w:t>
      </w:r>
      <w:r w:rsidR="00FA17F2">
        <w:rPr>
          <w:rFonts w:ascii="Verdana" w:hAnsi="Verdana" w:cs="Calibri"/>
          <w:lang w:val="en-GB"/>
        </w:rPr>
        <w:t xml:space="preserve"> of learning outcomes achieved abroad replaces a </w:t>
      </w:r>
      <w:r w:rsidR="00FA17F2" w:rsidRPr="00441C7A">
        <w:rPr>
          <w:rFonts w:ascii="Verdana" w:hAnsi="Verdana" w:cs="Calibri"/>
          <w:u w:val="single"/>
          <w:lang w:val="en-GB"/>
        </w:rPr>
        <w:t>group</w:t>
      </w:r>
      <w:r w:rsidR="00FA17F2">
        <w:rPr>
          <w:rFonts w:ascii="Verdana" w:hAnsi="Verdana" w:cs="Calibri"/>
          <w:lang w:val="en-GB"/>
        </w:rPr>
        <w:t xml:space="preserve"> </w:t>
      </w:r>
      <w:r w:rsidR="007E2987" w:rsidRPr="007123A5">
        <w:rPr>
          <w:rFonts w:ascii="Verdana" w:hAnsi="Verdana" w:cs="Calibri"/>
          <w:lang w:val="en-GB"/>
        </w:rPr>
        <w:t xml:space="preserve">of </w:t>
      </w:r>
      <w:r w:rsidR="00FA17F2">
        <w:rPr>
          <w:rFonts w:ascii="Verdana" w:hAnsi="Verdana" w:cs="Calibri"/>
          <w:lang w:val="en-GB"/>
        </w:rPr>
        <w:t xml:space="preserve">learning outcomes at the sending institution, without having a one to one correspondence between particular modules or courses. </w:t>
      </w:r>
    </w:p>
    <w:p w:rsidR="00E75B8D" w:rsidRDefault="00E75B8D" w:rsidP="00FC34F7">
      <w:pPr>
        <w:pStyle w:val="Endnotentext"/>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additional</w:t>
      </w:r>
      <w:r w:rsidR="006221FA" w:rsidRPr="00A37693">
        <w:rPr>
          <w:rFonts w:ascii="Calibri" w:hAnsi="Calibri" w:cs="Calibri"/>
          <w:lang w:val="en-US"/>
        </w:rPr>
        <w:t xml:space="preserve"> </w:t>
      </w:r>
      <w:r w:rsidR="006221FA" w:rsidRPr="00A37693">
        <w:rPr>
          <w:rFonts w:ascii="Verdana" w:hAnsi="Verdana" w:cs="Calibri"/>
          <w:lang w:val="en-GB"/>
        </w:rPr>
        <w:t>educational components</w:t>
      </w:r>
      <w:r w:rsidR="00A07536">
        <w:rPr>
          <w:rFonts w:ascii="Verdana" w:hAnsi="Verdana" w:cs="Calibri"/>
          <w:lang w:val="en-GB"/>
        </w:rPr>
        <w:t xml:space="preserve"> </w:t>
      </w:r>
      <w:r w:rsidR="00A07536" w:rsidRPr="00941C79">
        <w:rPr>
          <w:rFonts w:ascii="Verdana" w:hAnsi="Verdana" w:cs="Calibri"/>
          <w:lang w:val="en-GB"/>
        </w:rPr>
        <w:t>beyond those</w:t>
      </w:r>
      <w:r w:rsidR="006221FA" w:rsidRPr="00A37693">
        <w:rPr>
          <w:rFonts w:ascii="Verdana" w:hAnsi="Verdana" w:cs="Calibri"/>
          <w:lang w:val="en-GB"/>
        </w:rPr>
        <w:t xml:space="preserve"> </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 xml:space="preserve">ed </w:t>
      </w:r>
      <w:r w:rsidR="006221FA" w:rsidRPr="00A37693">
        <w:rPr>
          <w:rFonts w:ascii="Verdana" w:hAnsi="Verdana" w:cs="Calibri"/>
          <w:lang w:val="en-GB"/>
        </w:rPr>
        <w:t>in the study programme</w:t>
      </w:r>
      <w:r w:rsidR="00B878A1">
        <w:rPr>
          <w:rFonts w:ascii="Verdana" w:hAnsi="Verdana" w:cs="Calibri"/>
          <w:lang w:val="en-GB"/>
        </w:rPr>
        <w:t xml:space="preserve"> outlined in the table on the left side</w:t>
      </w:r>
      <w:r w:rsidR="00A37693" w:rsidRPr="00A37693">
        <w:rPr>
          <w:rFonts w:ascii="Verdana" w:hAnsi="Verdana" w:cs="Calibri"/>
          <w:lang w:val="en-GB"/>
        </w:rPr>
        <w:t xml:space="preserve">. </w:t>
      </w:r>
      <w:r>
        <w:rPr>
          <w:rFonts w:ascii="Verdana" w:hAnsi="Verdana" w:cs="Calibri"/>
          <w:lang w:val="en-GB"/>
        </w:rPr>
        <w:t xml:space="preserve"> </w:t>
      </w:r>
    </w:p>
    <w:p w:rsidR="00CA59E7" w:rsidRDefault="00CA59E7" w:rsidP="00BF1FB2">
      <w:pPr>
        <w:pStyle w:val="Endnotentext"/>
        <w:spacing w:after="0"/>
        <w:rPr>
          <w:rFonts w:ascii="Verdana" w:hAnsi="Verdana" w:cs="Calibri"/>
          <w:lang w:val="en-GB"/>
        </w:rPr>
      </w:pPr>
      <w:r>
        <w:rPr>
          <w:rFonts w:ascii="Verdana" w:hAnsi="Verdana" w:cs="Calibri"/>
          <w:lang w:val="en-GB"/>
        </w:rPr>
        <w:lastRenderedPageBreak/>
        <w:t>Whe</w:t>
      </w:r>
      <w:r w:rsidR="00792367">
        <w:rPr>
          <w:rFonts w:ascii="Verdana" w:hAnsi="Verdana" w:cs="Calibri"/>
          <w:lang w:val="en-GB"/>
        </w:rPr>
        <w:t xml:space="preserve">n </w:t>
      </w:r>
      <w:r>
        <w:rPr>
          <w:rFonts w:ascii="Verdana" w:hAnsi="Verdana" w:cs="Calibri"/>
          <w:lang w:val="en-GB"/>
        </w:rPr>
        <w:t xml:space="preserve">mobility windows </w:t>
      </w:r>
      <w:r w:rsidR="00534E6F">
        <w:rPr>
          <w:rFonts w:ascii="Verdana" w:hAnsi="Verdana" w:cs="Calibri"/>
          <w:lang w:val="en-GB"/>
        </w:rPr>
        <w:t xml:space="preserve">are </w:t>
      </w:r>
      <w:r>
        <w:rPr>
          <w:rFonts w:ascii="Verdana" w:hAnsi="Verdana" w:cs="Calibri"/>
          <w:lang w:val="en-GB"/>
        </w:rPr>
        <w:t>embedded in the curriculum, it will be enough to fill in table</w:t>
      </w:r>
      <w:r w:rsidR="00540FF6">
        <w:rPr>
          <w:rFonts w:ascii="Verdana" w:hAnsi="Verdana" w:cs="Calibri"/>
          <w:lang w:val="en-GB"/>
        </w:rPr>
        <w:t xml:space="preserve"> </w:t>
      </w:r>
      <w:r w:rsidR="00B878A1">
        <w:rPr>
          <w:rFonts w:ascii="Verdana" w:hAnsi="Verdana" w:cs="Calibri"/>
          <w:lang w:val="en-GB"/>
        </w:rPr>
        <w:t>(on the right side)</w:t>
      </w:r>
      <w:r>
        <w:rPr>
          <w:rFonts w:ascii="Verdana" w:hAnsi="Verdana" w:cs="Calibri"/>
          <w:lang w:val="en-GB"/>
        </w:rPr>
        <w:t xml:space="preserve"> </w:t>
      </w:r>
      <w:r w:rsidR="00435998">
        <w:rPr>
          <w:rFonts w:ascii="Verdana" w:hAnsi="Verdana" w:cs="Calibri"/>
          <w:lang w:val="en-GB"/>
        </w:rPr>
        <w:t>with a single line as described below</w:t>
      </w:r>
      <w:r>
        <w:rPr>
          <w:rFonts w:ascii="Verdana" w:hAnsi="Verdana" w:cs="Calibri"/>
          <w:lang w:val="en-GB"/>
        </w:rPr>
        <w:t>:</w:t>
      </w:r>
    </w:p>
    <w:p w:rsidR="00B231AB" w:rsidRDefault="00B231AB" w:rsidP="00BF1FB2">
      <w:pPr>
        <w:pStyle w:val="Endnotentext"/>
        <w:spacing w:after="0"/>
        <w:rPr>
          <w:rFonts w:ascii="Verdana" w:hAnsi="Verdana" w:cs="Calibri"/>
          <w:lang w:val="en-GB"/>
        </w:rPr>
      </w:pPr>
    </w:p>
    <w:tbl>
      <w:tblPr>
        <w:tblW w:w="4936" w:type="pct"/>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7565"/>
        <w:gridCol w:w="1223"/>
      </w:tblGrid>
      <w:tr w:rsidR="00AF3A25" w:rsidRPr="006D1D58" w:rsidTr="001834B4">
        <w:trPr>
          <w:trHeight w:val="347"/>
        </w:trPr>
        <w:tc>
          <w:tcPr>
            <w:tcW w:w="4304" w:type="pct"/>
            <w:tcBorders>
              <w:left w:val="single" w:sz="4" w:space="0" w:color="auto"/>
              <w:bottom w:val="single" w:sz="4" w:space="0" w:color="auto"/>
              <w:right w:val="single" w:sz="4" w:space="0" w:color="auto"/>
            </w:tcBorders>
            <w:shd w:val="clear" w:color="auto" w:fill="EFF9FF"/>
            <w:vAlign w:val="center"/>
          </w:tcPr>
          <w:p w:rsidR="00AF3A25" w:rsidRPr="00F2714A" w:rsidRDefault="00AF3A25" w:rsidP="00AF3A25">
            <w:pPr>
              <w:spacing w:after="0"/>
              <w:jc w:val="center"/>
              <w:rPr>
                <w:rFonts w:ascii="Verdana" w:hAnsi="Verdana" w:cs="Arial"/>
                <w:b/>
                <w:sz w:val="16"/>
                <w:szCs w:val="16"/>
                <w:vertAlign w:val="superscript"/>
                <w:lang w:val="en-GB"/>
              </w:rPr>
            </w:pPr>
            <w:r w:rsidRPr="00077C8B">
              <w:rPr>
                <w:rFonts w:ascii="Verdana" w:hAnsi="Verdana" w:cs="Arial"/>
                <w:b/>
                <w:sz w:val="16"/>
                <w:szCs w:val="16"/>
                <w:lang w:val="en-GB"/>
              </w:rPr>
              <w:t xml:space="preserve"> </w:t>
            </w:r>
            <w:r>
              <w:rPr>
                <w:rFonts w:ascii="Verdana" w:hAnsi="Verdana" w:cs="Arial"/>
                <w:b/>
                <w:sz w:val="16"/>
                <w:szCs w:val="16"/>
                <w:lang w:val="en-GB"/>
              </w:rPr>
              <w:t xml:space="preserve">Equivalent </w:t>
            </w:r>
            <w:r w:rsidRPr="00077C8B">
              <w:rPr>
                <w:rFonts w:ascii="Verdana" w:hAnsi="Verdana" w:cs="Arial"/>
                <w:b/>
                <w:sz w:val="16"/>
                <w:szCs w:val="16"/>
                <w:lang w:val="en-GB"/>
              </w:rPr>
              <w:t>Component Title</w:t>
            </w:r>
            <w:r w:rsidRPr="00077C8B">
              <w:rPr>
                <w:rFonts w:ascii="Verdana" w:hAnsi="Verdana" w:cs="Arial"/>
                <w:b/>
                <w:sz w:val="16"/>
                <w:szCs w:val="16"/>
                <w:lang w:val="en-GB"/>
              </w:rPr>
              <w:br/>
              <w:t>or</w:t>
            </w:r>
            <w:r w:rsidRPr="00077C8B">
              <w:rPr>
                <w:rFonts w:ascii="Verdana" w:hAnsi="Verdana" w:cs="Arial"/>
                <w:b/>
                <w:sz w:val="16"/>
                <w:szCs w:val="16"/>
                <w:lang w:val="en-GB"/>
              </w:rPr>
              <w:br/>
              <w:t>Reason for non-recognition</w:t>
            </w:r>
            <w:r>
              <w:rPr>
                <w:rFonts w:ascii="Verdana" w:hAnsi="Verdana" w:cs="Arial"/>
                <w:b/>
                <w:sz w:val="16"/>
                <w:szCs w:val="16"/>
                <w:vertAlign w:val="superscript"/>
                <w:lang w:val="en-GB"/>
              </w:rPr>
              <w:t>2</w:t>
            </w:r>
          </w:p>
        </w:tc>
        <w:tc>
          <w:tcPr>
            <w:tcW w:w="696" w:type="pct"/>
            <w:tcBorders>
              <w:left w:val="single" w:sz="4" w:space="0" w:color="auto"/>
              <w:bottom w:val="single" w:sz="4" w:space="0" w:color="auto"/>
              <w:right w:val="single" w:sz="4" w:space="0" w:color="auto"/>
            </w:tcBorders>
            <w:shd w:val="clear" w:color="auto" w:fill="EFF9FF"/>
            <w:vAlign w:val="center"/>
          </w:tcPr>
          <w:p w:rsidR="00AF3A25" w:rsidRPr="00077C8B" w:rsidRDefault="00AF3A25" w:rsidP="00AF3A25">
            <w:pPr>
              <w:spacing w:after="0"/>
              <w:jc w:val="center"/>
              <w:rPr>
                <w:rFonts w:ascii="Verdana" w:hAnsi="Verdana" w:cs="Arial"/>
                <w:b/>
                <w:sz w:val="16"/>
                <w:szCs w:val="16"/>
                <w:lang w:val="en-GB"/>
              </w:rPr>
            </w:pPr>
            <w:r w:rsidRPr="00077C8B">
              <w:rPr>
                <w:rFonts w:ascii="Verdana" w:hAnsi="Verdana" w:cs="Arial"/>
                <w:b/>
                <w:sz w:val="16"/>
                <w:szCs w:val="16"/>
                <w:lang w:val="en-GB"/>
              </w:rPr>
              <w:t>Nr of ECTS</w:t>
            </w:r>
          </w:p>
        </w:tc>
      </w:tr>
      <w:tr w:rsidR="00AF3A25" w:rsidRPr="004A52B1" w:rsidTr="001834B4">
        <w:trPr>
          <w:trHeight w:val="397"/>
        </w:trPr>
        <w:tc>
          <w:tcPr>
            <w:tcW w:w="4304" w:type="pct"/>
            <w:tcBorders>
              <w:top w:val="single" w:sz="4" w:space="0" w:color="auto"/>
              <w:left w:val="single" w:sz="4" w:space="0" w:color="auto"/>
              <w:bottom w:val="dotted" w:sz="4" w:space="0" w:color="auto"/>
              <w:right w:val="single" w:sz="4" w:space="0" w:color="auto"/>
            </w:tcBorders>
            <w:shd w:val="clear" w:color="auto" w:fill="EFF9FF"/>
            <w:vAlign w:val="center"/>
          </w:tcPr>
          <w:p w:rsidR="00AF3A25" w:rsidRPr="004A52B1" w:rsidRDefault="00AF3A25" w:rsidP="00AF3A25">
            <w:pPr>
              <w:spacing w:after="0"/>
              <w:jc w:val="center"/>
              <w:rPr>
                <w:rStyle w:val="Formularfelder"/>
                <w:rFonts w:ascii="Verdana" w:hAnsi="Verdana" w:cs="Arial"/>
                <w:i/>
                <w:color w:val="00B050"/>
                <w:sz w:val="16"/>
                <w:szCs w:val="16"/>
                <w:lang w:val="de-DE"/>
              </w:rPr>
            </w:pPr>
            <w:r w:rsidRPr="00AF3A25">
              <w:rPr>
                <w:rStyle w:val="Formularfelder"/>
                <w:rFonts w:ascii="Verdana" w:hAnsi="Verdana" w:cs="Arial"/>
                <w:i/>
                <w:sz w:val="16"/>
                <w:szCs w:val="16"/>
                <w:lang w:val="de-DE"/>
              </w:rPr>
              <w:t xml:space="preserve">Mobility </w:t>
            </w:r>
            <w:proofErr w:type="spellStart"/>
            <w:r w:rsidRPr="00AF3A25">
              <w:rPr>
                <w:rStyle w:val="Formularfelder"/>
                <w:rFonts w:ascii="Verdana" w:hAnsi="Verdana" w:cs="Arial"/>
                <w:i/>
                <w:sz w:val="16"/>
                <w:szCs w:val="16"/>
                <w:lang w:val="de-DE"/>
              </w:rPr>
              <w:t>Window</w:t>
            </w:r>
            <w:proofErr w:type="spellEnd"/>
          </w:p>
        </w:tc>
        <w:tc>
          <w:tcPr>
            <w:tcW w:w="696" w:type="pct"/>
            <w:tcBorders>
              <w:top w:val="single" w:sz="4" w:space="0" w:color="auto"/>
              <w:left w:val="single" w:sz="4" w:space="0" w:color="auto"/>
              <w:bottom w:val="dotted" w:sz="4" w:space="0" w:color="auto"/>
              <w:right w:val="single" w:sz="4" w:space="0" w:color="auto"/>
            </w:tcBorders>
            <w:shd w:val="clear" w:color="auto" w:fill="EFF9FF"/>
            <w:vAlign w:val="center"/>
          </w:tcPr>
          <w:p w:rsidR="00AF3A25" w:rsidRPr="004A52B1" w:rsidRDefault="00AF3A25" w:rsidP="00AF3A25">
            <w:pPr>
              <w:spacing w:after="0"/>
              <w:jc w:val="center"/>
              <w:rPr>
                <w:rStyle w:val="Formularfelder"/>
                <w:rFonts w:ascii="Verdana" w:hAnsi="Verdana" w:cs="Arial"/>
                <w:sz w:val="16"/>
                <w:szCs w:val="16"/>
                <w:lang w:val="de-DE"/>
              </w:rPr>
            </w:pPr>
            <w:r>
              <w:rPr>
                <w:rStyle w:val="Formularfelder"/>
                <w:rFonts w:ascii="Verdana" w:hAnsi="Verdana" w:cs="Arial"/>
                <w:sz w:val="16"/>
                <w:szCs w:val="16"/>
                <w:lang w:val="de-DE"/>
              </w:rPr>
              <w:t>Total: 30</w:t>
            </w:r>
          </w:p>
        </w:tc>
      </w:tr>
    </w:tbl>
    <w:p w:rsidR="00AF3A25" w:rsidRDefault="00AF3A25" w:rsidP="00BF1FB2">
      <w:pPr>
        <w:pStyle w:val="Endnotentext"/>
        <w:spacing w:after="0"/>
        <w:rPr>
          <w:rFonts w:ascii="Verdana" w:hAnsi="Verdana" w:cs="Calibri"/>
          <w:lang w:val="en-GB"/>
        </w:rPr>
      </w:pPr>
    </w:p>
    <w:p w:rsidR="00CA59E7" w:rsidRDefault="00CA59E7" w:rsidP="00BF1FB2">
      <w:pPr>
        <w:pStyle w:val="Endnotentext"/>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B878A1">
        <w:rPr>
          <w:rFonts w:ascii="Verdana" w:hAnsi="Verdana" w:cs="Calibri"/>
          <w:lang w:val="en-GB"/>
        </w:rPr>
        <w:t>in Table on the right side</w:t>
      </w:r>
      <w:r w:rsidR="00EF6C21">
        <w:rPr>
          <w:rFonts w:ascii="Verdana" w:hAnsi="Verdana" w:cs="Calibri"/>
          <w:lang w:val="en-GB"/>
        </w:rPr>
        <w:t xml:space="preserve"> </w:t>
      </w:r>
      <w:r>
        <w:rPr>
          <w:rFonts w:ascii="Verdana" w:hAnsi="Verdana" w:cs="Calibri"/>
          <w:lang w:val="en-GB"/>
        </w:rPr>
        <w:t>as follows:</w:t>
      </w:r>
    </w:p>
    <w:p w:rsidR="009B1C23" w:rsidRDefault="009B1C23" w:rsidP="00BF1FB2">
      <w:pPr>
        <w:pStyle w:val="Endnotentext"/>
        <w:spacing w:after="0"/>
        <w:rPr>
          <w:rFonts w:ascii="Verdana" w:hAnsi="Verdana" w:cs="Calibri"/>
          <w:lang w:val="en-GB"/>
        </w:rPr>
      </w:pPr>
    </w:p>
    <w:tbl>
      <w:tblPr>
        <w:tblW w:w="4936" w:type="pct"/>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7565"/>
        <w:gridCol w:w="1223"/>
      </w:tblGrid>
      <w:tr w:rsidR="009B1C23" w:rsidRPr="006D1D58" w:rsidTr="001834B4">
        <w:trPr>
          <w:trHeight w:val="347"/>
        </w:trPr>
        <w:tc>
          <w:tcPr>
            <w:tcW w:w="4304" w:type="pct"/>
            <w:tcBorders>
              <w:left w:val="single" w:sz="4" w:space="0" w:color="auto"/>
              <w:bottom w:val="single" w:sz="4" w:space="0" w:color="auto"/>
              <w:right w:val="single" w:sz="4" w:space="0" w:color="auto"/>
            </w:tcBorders>
            <w:shd w:val="clear" w:color="auto" w:fill="EFF9FF"/>
            <w:vAlign w:val="center"/>
          </w:tcPr>
          <w:p w:rsidR="009B1C23" w:rsidRPr="00F2714A" w:rsidRDefault="009B1C23" w:rsidP="009B1C23">
            <w:pPr>
              <w:spacing w:after="0"/>
              <w:jc w:val="center"/>
              <w:rPr>
                <w:rFonts w:ascii="Verdana" w:hAnsi="Verdana" w:cs="Arial"/>
                <w:b/>
                <w:sz w:val="16"/>
                <w:szCs w:val="16"/>
                <w:vertAlign w:val="superscript"/>
                <w:lang w:val="en-GB"/>
              </w:rPr>
            </w:pPr>
            <w:r>
              <w:rPr>
                <w:rFonts w:ascii="Verdana" w:hAnsi="Verdana" w:cs="Arial"/>
                <w:b/>
                <w:sz w:val="16"/>
                <w:szCs w:val="16"/>
                <w:lang w:val="en-GB"/>
              </w:rPr>
              <w:t xml:space="preserve">Equivalent </w:t>
            </w:r>
            <w:r w:rsidRPr="00077C8B">
              <w:rPr>
                <w:rFonts w:ascii="Verdana" w:hAnsi="Verdana" w:cs="Arial"/>
                <w:b/>
                <w:sz w:val="16"/>
                <w:szCs w:val="16"/>
                <w:lang w:val="en-GB"/>
              </w:rPr>
              <w:t>Component Title</w:t>
            </w:r>
            <w:r w:rsidRPr="00077C8B">
              <w:rPr>
                <w:rFonts w:ascii="Verdana" w:hAnsi="Verdana" w:cs="Arial"/>
                <w:b/>
                <w:sz w:val="16"/>
                <w:szCs w:val="16"/>
                <w:lang w:val="en-GB"/>
              </w:rPr>
              <w:br/>
              <w:t>or</w:t>
            </w:r>
            <w:r w:rsidRPr="00077C8B">
              <w:rPr>
                <w:rFonts w:ascii="Verdana" w:hAnsi="Verdana" w:cs="Arial"/>
                <w:b/>
                <w:sz w:val="16"/>
                <w:szCs w:val="16"/>
                <w:lang w:val="en-GB"/>
              </w:rPr>
              <w:br/>
              <w:t>Reason for non-recognition</w:t>
            </w:r>
            <w:r>
              <w:rPr>
                <w:rFonts w:ascii="Verdana" w:hAnsi="Verdana" w:cs="Arial"/>
                <w:b/>
                <w:sz w:val="16"/>
                <w:szCs w:val="16"/>
                <w:vertAlign w:val="superscript"/>
                <w:lang w:val="en-GB"/>
              </w:rPr>
              <w:t>2</w:t>
            </w:r>
          </w:p>
        </w:tc>
        <w:tc>
          <w:tcPr>
            <w:tcW w:w="696" w:type="pct"/>
            <w:tcBorders>
              <w:left w:val="single" w:sz="4" w:space="0" w:color="auto"/>
              <w:bottom w:val="single" w:sz="4" w:space="0" w:color="auto"/>
              <w:right w:val="single" w:sz="4" w:space="0" w:color="auto"/>
            </w:tcBorders>
            <w:shd w:val="clear" w:color="auto" w:fill="EFF9FF"/>
            <w:vAlign w:val="center"/>
          </w:tcPr>
          <w:p w:rsidR="009B1C23" w:rsidRPr="00077C8B" w:rsidRDefault="009B1C23" w:rsidP="009B1C23">
            <w:pPr>
              <w:spacing w:after="0"/>
              <w:jc w:val="center"/>
              <w:rPr>
                <w:rFonts w:ascii="Verdana" w:hAnsi="Verdana" w:cs="Arial"/>
                <w:b/>
                <w:sz w:val="16"/>
                <w:szCs w:val="16"/>
                <w:lang w:val="en-GB"/>
              </w:rPr>
            </w:pPr>
            <w:r w:rsidRPr="00077C8B">
              <w:rPr>
                <w:rFonts w:ascii="Verdana" w:hAnsi="Verdana" w:cs="Arial"/>
                <w:b/>
                <w:sz w:val="16"/>
                <w:szCs w:val="16"/>
                <w:lang w:val="en-GB"/>
              </w:rPr>
              <w:t>Nr of ECTS</w:t>
            </w:r>
          </w:p>
        </w:tc>
      </w:tr>
      <w:tr w:rsidR="009B1C23" w:rsidRPr="004A52B1" w:rsidTr="001834B4">
        <w:trPr>
          <w:trHeight w:val="397"/>
        </w:trPr>
        <w:tc>
          <w:tcPr>
            <w:tcW w:w="4304" w:type="pct"/>
            <w:tcBorders>
              <w:top w:val="single" w:sz="4" w:space="0" w:color="auto"/>
              <w:left w:val="single" w:sz="4" w:space="0" w:color="auto"/>
              <w:bottom w:val="single" w:sz="4" w:space="0" w:color="auto"/>
              <w:right w:val="single" w:sz="4" w:space="0" w:color="auto"/>
            </w:tcBorders>
            <w:shd w:val="clear" w:color="auto" w:fill="EFF9FF"/>
            <w:vAlign w:val="center"/>
          </w:tcPr>
          <w:p w:rsidR="009B1C23" w:rsidRPr="004A52B1" w:rsidRDefault="009B1C23" w:rsidP="009B1C23">
            <w:pPr>
              <w:spacing w:after="0"/>
              <w:jc w:val="center"/>
              <w:rPr>
                <w:rStyle w:val="Formularfelder"/>
                <w:rFonts w:ascii="Verdana" w:hAnsi="Verdana" w:cs="Arial"/>
                <w:i/>
                <w:color w:val="00B050"/>
                <w:sz w:val="16"/>
                <w:szCs w:val="16"/>
                <w:lang w:val="de-DE"/>
              </w:rPr>
            </w:pPr>
            <w:r>
              <w:rPr>
                <w:rStyle w:val="Formularfelder"/>
                <w:rFonts w:ascii="Verdana" w:hAnsi="Verdana" w:cs="Arial"/>
                <w:i/>
                <w:sz w:val="16"/>
                <w:szCs w:val="16"/>
                <w:lang w:val="de-DE"/>
              </w:rPr>
              <w:t>Course x</w:t>
            </w:r>
          </w:p>
        </w:tc>
        <w:tc>
          <w:tcPr>
            <w:tcW w:w="696" w:type="pct"/>
            <w:tcBorders>
              <w:top w:val="single" w:sz="4" w:space="0" w:color="auto"/>
              <w:left w:val="single" w:sz="4" w:space="0" w:color="auto"/>
              <w:bottom w:val="single" w:sz="4" w:space="0" w:color="auto"/>
              <w:right w:val="single" w:sz="4" w:space="0" w:color="auto"/>
            </w:tcBorders>
            <w:shd w:val="clear" w:color="auto" w:fill="EFF9FF"/>
            <w:vAlign w:val="center"/>
          </w:tcPr>
          <w:p w:rsidR="009B1C23" w:rsidRPr="004A52B1" w:rsidRDefault="009B1C23" w:rsidP="009B1C23">
            <w:pPr>
              <w:spacing w:after="0"/>
              <w:jc w:val="center"/>
              <w:rPr>
                <w:rStyle w:val="Formularfelder"/>
                <w:rFonts w:ascii="Verdana" w:hAnsi="Verdana" w:cs="Arial"/>
                <w:sz w:val="16"/>
                <w:szCs w:val="16"/>
                <w:lang w:val="de-DE"/>
              </w:rPr>
            </w:pPr>
            <w:r>
              <w:rPr>
                <w:rStyle w:val="Formularfelder"/>
                <w:rFonts w:ascii="Verdana" w:hAnsi="Verdana" w:cs="Arial"/>
                <w:sz w:val="16"/>
                <w:szCs w:val="16"/>
                <w:lang w:val="de-DE"/>
              </w:rPr>
              <w:t>10</w:t>
            </w:r>
          </w:p>
        </w:tc>
      </w:tr>
      <w:tr w:rsidR="009B1C23" w:rsidRPr="004A52B1" w:rsidTr="001834B4">
        <w:trPr>
          <w:trHeight w:val="397"/>
        </w:trPr>
        <w:tc>
          <w:tcPr>
            <w:tcW w:w="4304" w:type="pct"/>
            <w:tcBorders>
              <w:top w:val="single" w:sz="4" w:space="0" w:color="auto"/>
              <w:left w:val="single" w:sz="4" w:space="0" w:color="auto"/>
              <w:bottom w:val="single" w:sz="4" w:space="0" w:color="auto"/>
              <w:right w:val="single" w:sz="4" w:space="0" w:color="auto"/>
            </w:tcBorders>
            <w:shd w:val="clear" w:color="auto" w:fill="EFF9FF"/>
            <w:vAlign w:val="center"/>
          </w:tcPr>
          <w:p w:rsidR="009B1C23" w:rsidRPr="00AF3A25" w:rsidRDefault="009B1C23" w:rsidP="009B1C23">
            <w:pPr>
              <w:spacing w:after="0"/>
              <w:jc w:val="center"/>
              <w:rPr>
                <w:rStyle w:val="Formularfelder"/>
                <w:rFonts w:ascii="Verdana" w:hAnsi="Verdana" w:cs="Arial"/>
                <w:i/>
                <w:sz w:val="16"/>
                <w:szCs w:val="16"/>
                <w:lang w:val="de-DE"/>
              </w:rPr>
            </w:pPr>
            <w:r>
              <w:rPr>
                <w:rStyle w:val="Formularfelder"/>
                <w:rFonts w:ascii="Verdana" w:hAnsi="Verdana" w:cs="Arial"/>
                <w:i/>
                <w:sz w:val="16"/>
                <w:szCs w:val="16"/>
                <w:lang w:val="de-DE"/>
              </w:rPr>
              <w:t>Module y</w:t>
            </w:r>
          </w:p>
        </w:tc>
        <w:tc>
          <w:tcPr>
            <w:tcW w:w="696" w:type="pct"/>
            <w:tcBorders>
              <w:top w:val="single" w:sz="4" w:space="0" w:color="auto"/>
              <w:left w:val="single" w:sz="4" w:space="0" w:color="auto"/>
              <w:bottom w:val="single" w:sz="4" w:space="0" w:color="auto"/>
              <w:right w:val="single" w:sz="4" w:space="0" w:color="auto"/>
            </w:tcBorders>
            <w:shd w:val="clear" w:color="auto" w:fill="EFF9FF"/>
            <w:vAlign w:val="center"/>
          </w:tcPr>
          <w:p w:rsidR="009B1C23" w:rsidRDefault="009B1C23" w:rsidP="009B1C23">
            <w:pPr>
              <w:spacing w:after="0"/>
              <w:jc w:val="center"/>
              <w:rPr>
                <w:rStyle w:val="Formularfelder"/>
                <w:rFonts w:ascii="Verdana" w:hAnsi="Verdana" w:cs="Arial"/>
                <w:sz w:val="16"/>
                <w:szCs w:val="16"/>
                <w:lang w:val="de-DE"/>
              </w:rPr>
            </w:pPr>
            <w:r>
              <w:rPr>
                <w:rStyle w:val="Formularfelder"/>
                <w:rFonts w:ascii="Verdana" w:hAnsi="Verdana" w:cs="Arial"/>
                <w:sz w:val="16"/>
                <w:szCs w:val="16"/>
                <w:lang w:val="de-DE"/>
              </w:rPr>
              <w:t>10</w:t>
            </w:r>
          </w:p>
        </w:tc>
      </w:tr>
      <w:tr w:rsidR="009B1C23" w:rsidRPr="004A52B1" w:rsidTr="001834B4">
        <w:trPr>
          <w:trHeight w:val="397"/>
        </w:trPr>
        <w:tc>
          <w:tcPr>
            <w:tcW w:w="4304" w:type="pct"/>
            <w:tcBorders>
              <w:top w:val="single" w:sz="4" w:space="0" w:color="auto"/>
              <w:left w:val="single" w:sz="4" w:space="0" w:color="auto"/>
              <w:bottom w:val="single" w:sz="4" w:space="0" w:color="auto"/>
              <w:right w:val="single" w:sz="4" w:space="0" w:color="auto"/>
            </w:tcBorders>
            <w:shd w:val="clear" w:color="auto" w:fill="EFF9FF"/>
            <w:vAlign w:val="center"/>
          </w:tcPr>
          <w:p w:rsidR="009B1C23" w:rsidRPr="00AF3A25" w:rsidRDefault="009B1C23" w:rsidP="009B1C23">
            <w:pPr>
              <w:spacing w:after="0"/>
              <w:jc w:val="center"/>
              <w:rPr>
                <w:rStyle w:val="Formularfelder"/>
                <w:rFonts w:ascii="Verdana" w:hAnsi="Verdana" w:cs="Arial"/>
                <w:i/>
                <w:sz w:val="16"/>
                <w:szCs w:val="16"/>
                <w:lang w:val="de-DE"/>
              </w:rPr>
            </w:pPr>
            <w:r>
              <w:rPr>
                <w:rStyle w:val="Formularfelder"/>
                <w:rFonts w:ascii="Verdana" w:hAnsi="Verdana" w:cs="Arial"/>
                <w:i/>
                <w:sz w:val="16"/>
                <w:szCs w:val="16"/>
                <w:lang w:val="de-DE"/>
              </w:rPr>
              <w:t xml:space="preserve">Laboratory </w:t>
            </w:r>
            <w:proofErr w:type="spellStart"/>
            <w:r>
              <w:rPr>
                <w:rStyle w:val="Formularfelder"/>
                <w:rFonts w:ascii="Verdana" w:hAnsi="Verdana" w:cs="Arial"/>
                <w:i/>
                <w:sz w:val="16"/>
                <w:szCs w:val="16"/>
                <w:lang w:val="de-DE"/>
              </w:rPr>
              <w:t>work</w:t>
            </w:r>
            <w:proofErr w:type="spellEnd"/>
          </w:p>
        </w:tc>
        <w:tc>
          <w:tcPr>
            <w:tcW w:w="696" w:type="pct"/>
            <w:tcBorders>
              <w:top w:val="single" w:sz="4" w:space="0" w:color="auto"/>
              <w:left w:val="single" w:sz="4" w:space="0" w:color="auto"/>
              <w:bottom w:val="single" w:sz="4" w:space="0" w:color="auto"/>
              <w:right w:val="single" w:sz="4" w:space="0" w:color="auto"/>
            </w:tcBorders>
            <w:shd w:val="clear" w:color="auto" w:fill="EFF9FF"/>
            <w:vAlign w:val="center"/>
          </w:tcPr>
          <w:p w:rsidR="009B1C23" w:rsidRDefault="009B1C23" w:rsidP="009B1C23">
            <w:pPr>
              <w:spacing w:after="0"/>
              <w:jc w:val="center"/>
              <w:rPr>
                <w:rStyle w:val="Formularfelder"/>
                <w:rFonts w:ascii="Verdana" w:hAnsi="Verdana" w:cs="Arial"/>
                <w:sz w:val="16"/>
                <w:szCs w:val="16"/>
                <w:lang w:val="de-DE"/>
              </w:rPr>
            </w:pPr>
            <w:r>
              <w:rPr>
                <w:rStyle w:val="Formularfelder"/>
                <w:rFonts w:ascii="Verdana" w:hAnsi="Verdana" w:cs="Arial"/>
                <w:sz w:val="16"/>
                <w:szCs w:val="16"/>
                <w:lang w:val="de-DE"/>
              </w:rPr>
              <w:t>10</w:t>
            </w:r>
          </w:p>
        </w:tc>
      </w:tr>
      <w:tr w:rsidR="009B1C23" w:rsidRPr="004A52B1" w:rsidTr="001834B4">
        <w:trPr>
          <w:trHeight w:val="397"/>
        </w:trPr>
        <w:tc>
          <w:tcPr>
            <w:tcW w:w="4304" w:type="pct"/>
            <w:tcBorders>
              <w:top w:val="single" w:sz="4" w:space="0" w:color="auto"/>
              <w:left w:val="single" w:sz="4" w:space="0" w:color="auto"/>
              <w:bottom w:val="dotted" w:sz="4" w:space="0" w:color="auto"/>
              <w:right w:val="single" w:sz="4" w:space="0" w:color="auto"/>
            </w:tcBorders>
            <w:shd w:val="clear" w:color="auto" w:fill="EFF9FF"/>
            <w:vAlign w:val="center"/>
          </w:tcPr>
          <w:p w:rsidR="009B1C23" w:rsidRPr="00AF3A25" w:rsidRDefault="009B1C23" w:rsidP="009B1C23">
            <w:pPr>
              <w:spacing w:after="0"/>
              <w:jc w:val="center"/>
              <w:rPr>
                <w:rStyle w:val="Formularfelder"/>
                <w:rFonts w:ascii="Verdana" w:hAnsi="Verdana" w:cs="Arial"/>
                <w:i/>
                <w:sz w:val="16"/>
                <w:szCs w:val="16"/>
                <w:lang w:val="de-DE"/>
              </w:rPr>
            </w:pPr>
          </w:p>
        </w:tc>
        <w:tc>
          <w:tcPr>
            <w:tcW w:w="696" w:type="pct"/>
            <w:tcBorders>
              <w:top w:val="single" w:sz="4" w:space="0" w:color="auto"/>
              <w:left w:val="single" w:sz="4" w:space="0" w:color="auto"/>
              <w:bottom w:val="dotted" w:sz="4" w:space="0" w:color="auto"/>
              <w:right w:val="single" w:sz="4" w:space="0" w:color="auto"/>
            </w:tcBorders>
            <w:shd w:val="clear" w:color="auto" w:fill="EFF9FF"/>
            <w:vAlign w:val="center"/>
          </w:tcPr>
          <w:p w:rsidR="009B1C23" w:rsidRDefault="009B1C23" w:rsidP="009B1C23">
            <w:pPr>
              <w:spacing w:after="0"/>
              <w:jc w:val="center"/>
              <w:rPr>
                <w:rStyle w:val="Formularfelder"/>
                <w:rFonts w:ascii="Verdana" w:hAnsi="Verdana" w:cs="Arial"/>
                <w:sz w:val="16"/>
                <w:szCs w:val="16"/>
                <w:lang w:val="de-DE"/>
              </w:rPr>
            </w:pPr>
            <w:r>
              <w:rPr>
                <w:rStyle w:val="Formularfelder"/>
                <w:rFonts w:ascii="Verdana" w:hAnsi="Verdana" w:cs="Arial"/>
                <w:sz w:val="16"/>
                <w:szCs w:val="16"/>
                <w:lang w:val="de-DE"/>
              </w:rPr>
              <w:t>Total: 30</w:t>
            </w:r>
          </w:p>
        </w:tc>
      </w:tr>
    </w:tbl>
    <w:p w:rsidR="009B1C23" w:rsidRDefault="009B1C23" w:rsidP="00BF1FB2">
      <w:pPr>
        <w:pStyle w:val="Endnotentext"/>
        <w:spacing w:after="0"/>
        <w:rPr>
          <w:rFonts w:ascii="Verdana" w:hAnsi="Verdana" w:cs="Calibri"/>
          <w:lang w:val="en-GB"/>
        </w:rPr>
      </w:pPr>
    </w:p>
    <w:p w:rsidR="006317BB" w:rsidRPr="00C010A9" w:rsidRDefault="00A37693" w:rsidP="00FC34F7">
      <w:pPr>
        <w:pStyle w:val="Endnotentext"/>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00257C34" w:rsidRPr="00C010A9">
        <w:rPr>
          <w:rFonts w:ascii="Verdana" w:hAnsi="Verdana"/>
          <w:sz w:val="16"/>
          <w:szCs w:val="16"/>
          <w:lang w:val="en-GB"/>
        </w:rPr>
        <w:t>*</w:t>
      </w:r>
      <w:r w:rsidRPr="00A37693">
        <w:rPr>
          <w:rFonts w:ascii="Verdana" w:hAnsi="Verdana" w:cs="Calibri"/>
          <w:b/>
          <w:lang w:val="en-GB"/>
        </w:rPr>
        <w:t xml:space="preserve"> credits contained in </w:t>
      </w:r>
      <w:r w:rsidR="00B878A1">
        <w:rPr>
          <w:rFonts w:ascii="Verdana" w:hAnsi="Verdana" w:cs="Calibri"/>
          <w:b/>
          <w:lang w:val="en-GB"/>
        </w:rPr>
        <w:t xml:space="preserve">the </w:t>
      </w:r>
      <w:r w:rsidRPr="00A37693">
        <w:rPr>
          <w:rFonts w:ascii="Verdana" w:hAnsi="Verdana" w:cs="Calibri"/>
          <w:b/>
          <w:lang w:val="en-GB"/>
        </w:rPr>
        <w:t>table</w:t>
      </w:r>
      <w:r w:rsidR="00B878A1">
        <w:rPr>
          <w:rFonts w:ascii="Verdana" w:hAnsi="Verdana" w:cs="Calibri"/>
          <w:b/>
          <w:lang w:val="en-GB"/>
        </w:rPr>
        <w:t xml:space="preserve"> on the left side</w:t>
      </w:r>
      <w:r w:rsidRPr="00A37693">
        <w:rPr>
          <w:rFonts w:ascii="Verdana" w:hAnsi="Verdana" w:cs="Calibri"/>
          <w:lang w:val="en-GB"/>
        </w:rPr>
        <w:t xml:space="preserve"> </w:t>
      </w:r>
      <w:r w:rsidR="003051F7">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sidR="008A5321">
        <w:rPr>
          <w:rFonts w:ascii="Verdana" w:hAnsi="Verdana" w:cs="Calibri"/>
          <w:lang w:val="en-GB"/>
        </w:rPr>
        <w:t>clearly state</w:t>
      </w:r>
      <w:r w:rsidR="00C463D2">
        <w:rPr>
          <w:rFonts w:ascii="Verdana" w:hAnsi="Verdana" w:cs="Calibri"/>
          <w:lang w:val="en-GB"/>
        </w:rPr>
        <w:t>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sidR="008A5321">
        <w:rPr>
          <w:rFonts w:ascii="Verdana" w:hAnsi="Verdana" w:cs="Calibri"/>
          <w:lang w:val="en-GB"/>
        </w:rPr>
        <w:t xml:space="preserve">. Example of justification </w:t>
      </w:r>
      <w:r w:rsidR="007F2EFE">
        <w:rPr>
          <w:rFonts w:ascii="Verdana" w:hAnsi="Verdana" w:cs="Calibri"/>
          <w:lang w:val="en-GB"/>
        </w:rPr>
        <w:t xml:space="preserve">for </w:t>
      </w:r>
      <w:r w:rsidR="00E75D97">
        <w:rPr>
          <w:rFonts w:ascii="Verdana" w:hAnsi="Verdana" w:cs="Calibri"/>
          <w:lang w:val="en-GB"/>
        </w:rPr>
        <w:t>non-recognition</w:t>
      </w:r>
      <w:r w:rsidR="008A5321">
        <w:rPr>
          <w:rFonts w:ascii="Verdana" w:hAnsi="Verdana" w:cs="Calibri"/>
          <w:lang w:val="en-GB"/>
        </w:rPr>
        <w:t xml:space="preserve">: the student has already accumulated the number of credits required for his/her degree and does not need some of the credits gained abroad. </w:t>
      </w:r>
    </w:p>
    <w:p w:rsidR="006317BB" w:rsidRPr="007A1A4A" w:rsidRDefault="007E2987" w:rsidP="00FC34F7">
      <w:pPr>
        <w:pStyle w:val="Endnotentext"/>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465093">
        <w:rPr>
          <w:rFonts w:ascii="Verdana" w:hAnsi="Verdana" w:cs="Calibri"/>
          <w:lang w:val="en-GB"/>
        </w:rPr>
        <w:t xml:space="preserve"> </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B878A1">
        <w:rPr>
          <w:rFonts w:ascii="Verdana" w:hAnsi="Verdana" w:cs="Calibri"/>
          <w:lang w:val="en-GB"/>
        </w:rPr>
        <w:t>.</w:t>
      </w:r>
    </w:p>
    <w:p w:rsidR="00244385" w:rsidRPr="007A1A4A" w:rsidRDefault="004D16C7" w:rsidP="00FC34F7">
      <w:pPr>
        <w:pStyle w:val="Endnotentext"/>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Pr="007A1A4A">
        <w:rPr>
          <w:rFonts w:ascii="Verdana" w:hAnsi="Verdana" w:cs="Calibri"/>
          <w:lang w:val="en-GB"/>
        </w:rPr>
        <w:t xml:space="preserve"> </w:t>
      </w:r>
      <w:r w:rsidR="00CC1024">
        <w:rPr>
          <w:rFonts w:ascii="Verdana" w:hAnsi="Verdana" w:cs="Calibri"/>
          <w:lang w:val="en-GB"/>
        </w:rPr>
        <w:t xml:space="preserve">The level of the student will be assessed after </w:t>
      </w:r>
      <w:r w:rsidR="00614EF5">
        <w:rPr>
          <w:rFonts w:ascii="Verdana" w:hAnsi="Verdana" w:cs="Calibri"/>
          <w:lang w:val="en-GB"/>
        </w:rPr>
        <w:t>his/her</w:t>
      </w:r>
      <w:r w:rsidR="00CC1024">
        <w:rPr>
          <w:rFonts w:ascii="Verdana" w:hAnsi="Verdana" w:cs="Calibri"/>
          <w:lang w:val="en-GB"/>
        </w:rPr>
        <w:t xml:space="preserve"> selection with the Erasmus+ online assessment tool when available </w:t>
      </w:r>
      <w:r w:rsidR="003D017D">
        <w:rPr>
          <w:rFonts w:ascii="Verdana" w:hAnsi="Verdana" w:cs="Calibri"/>
          <w:lang w:val="en-GB"/>
        </w:rPr>
        <w:t xml:space="preserve">(the results will be sent to the sending institution) </w:t>
      </w:r>
      <w:r w:rsidR="00CC1024">
        <w:rPr>
          <w:rFonts w:ascii="Verdana" w:hAnsi="Verdana" w:cs="Calibri"/>
          <w:lang w:val="en-GB"/>
        </w:rPr>
        <w:t xml:space="preserve">or </w:t>
      </w:r>
      <w:r w:rsidR="00243576">
        <w:rPr>
          <w:rFonts w:ascii="Verdana" w:hAnsi="Verdana" w:cs="Calibri"/>
          <w:lang w:val="en-GB"/>
        </w:rPr>
        <w:t xml:space="preserve">else </w:t>
      </w:r>
      <w:r w:rsidR="00CC1024">
        <w:rPr>
          <w:rFonts w:ascii="Verdana" w:hAnsi="Verdana" w:cs="Calibri"/>
          <w:lang w:val="en-GB"/>
        </w:rPr>
        <w:t xml:space="preserve">by any other mean to be decided by the sending institution. </w:t>
      </w:r>
      <w:r w:rsidR="00EF1106">
        <w:rPr>
          <w:rFonts w:ascii="Verdana" w:hAnsi="Verdana" w:cs="Calibri"/>
          <w:lang w:val="en-GB"/>
        </w:rPr>
        <w:t xml:space="preserve">A recommended level has been agreed between the sending and receiving institutions in the inter-institutional agreement. </w:t>
      </w:r>
      <w:r w:rsidR="007A1A4A">
        <w:rPr>
          <w:rFonts w:ascii="Verdana" w:hAnsi="Verdana" w:cs="Calibri"/>
          <w:lang w:val="en-GB"/>
        </w:rPr>
        <w:t>I</w:t>
      </w:r>
      <w:r w:rsidRPr="007A1A4A">
        <w:rPr>
          <w:rFonts w:ascii="Verdana" w:hAnsi="Verdana" w:cs="Calibri"/>
          <w:lang w:val="en-GB"/>
        </w:rPr>
        <w:t>n</w:t>
      </w:r>
      <w:r w:rsidR="007A1A4A">
        <w:rPr>
          <w:rFonts w:ascii="Verdana" w:hAnsi="Verdana" w:cs="Calibri"/>
          <w:lang w:val="en-GB"/>
        </w:rPr>
        <w:t xml:space="preserve"> </w:t>
      </w:r>
      <w:r w:rsidRPr="007A1A4A">
        <w:rPr>
          <w:rFonts w:ascii="Verdana" w:hAnsi="Verdana" w:cs="Calibri"/>
          <w:lang w:val="en-GB"/>
        </w:rPr>
        <w:t xml:space="preserve">case </w:t>
      </w:r>
      <w:r w:rsidR="007A1A4A">
        <w:rPr>
          <w:rFonts w:ascii="Verdana" w:hAnsi="Verdana" w:cs="Calibri"/>
          <w:lang w:val="en-GB"/>
        </w:rPr>
        <w:t>the student</w:t>
      </w:r>
      <w:r w:rsidRPr="007A1A4A">
        <w:rPr>
          <w:rFonts w:ascii="Verdana" w:hAnsi="Verdana" w:cs="Calibri"/>
          <w:lang w:val="en-GB"/>
        </w:rPr>
        <w:t xml:space="preserve"> </w:t>
      </w:r>
      <w:r w:rsidR="00CC1024">
        <w:rPr>
          <w:rFonts w:ascii="Verdana" w:hAnsi="Verdana" w:cs="Calibri"/>
          <w:lang w:val="en-GB"/>
        </w:rPr>
        <w:t>would</w:t>
      </w:r>
      <w:r w:rsidR="00CC1024" w:rsidRPr="007A1A4A">
        <w:rPr>
          <w:rFonts w:ascii="Verdana" w:hAnsi="Verdana" w:cs="Calibri"/>
          <w:lang w:val="en-GB"/>
        </w:rPr>
        <w:t xml:space="preserve"> </w:t>
      </w:r>
      <w:r w:rsidRPr="007A1A4A">
        <w:rPr>
          <w:rFonts w:ascii="Verdana" w:hAnsi="Verdana" w:cs="Calibri"/>
          <w:lang w:val="en-GB"/>
        </w:rPr>
        <w:t xml:space="preserve">not </w:t>
      </w:r>
      <w:r w:rsidR="003051F7" w:rsidRPr="007A1A4A">
        <w:rPr>
          <w:rFonts w:ascii="Verdana" w:hAnsi="Verdana" w:cs="Calibri"/>
          <w:lang w:val="en-GB"/>
        </w:rPr>
        <w:t>already</w:t>
      </w:r>
      <w:r w:rsidR="003051F7" w:rsidRPr="007A1A4A" w:rsidDel="007A1A4A">
        <w:rPr>
          <w:rFonts w:ascii="Verdana" w:hAnsi="Verdana" w:cs="Calibri"/>
          <w:lang w:val="en-GB"/>
        </w:rPr>
        <w:t xml:space="preserve"> </w:t>
      </w:r>
      <w:r w:rsidR="008E780F" w:rsidRPr="007A1A4A">
        <w:rPr>
          <w:rFonts w:ascii="Verdana" w:hAnsi="Verdana" w:cs="Calibri"/>
          <w:lang w:val="en-GB"/>
        </w:rPr>
        <w:t xml:space="preserve">have </w:t>
      </w:r>
      <w:r w:rsidR="007A1A4A">
        <w:rPr>
          <w:rFonts w:ascii="Verdana" w:hAnsi="Verdana" w:cs="Calibri"/>
          <w:lang w:val="en-GB"/>
        </w:rPr>
        <w:t>this level</w:t>
      </w:r>
      <w:r w:rsidR="007A1A4A" w:rsidRPr="007A1A4A">
        <w:rPr>
          <w:rFonts w:ascii="Verdana" w:hAnsi="Verdana" w:cs="Calibri"/>
          <w:lang w:val="en-GB"/>
        </w:rPr>
        <w:t xml:space="preserve"> </w:t>
      </w:r>
      <w:r w:rsidRPr="007A1A4A">
        <w:rPr>
          <w:rFonts w:ascii="Verdana" w:hAnsi="Verdana" w:cs="Calibri"/>
          <w:lang w:val="en-GB"/>
        </w:rPr>
        <w:t>when he</w:t>
      </w:r>
      <w:r w:rsidR="00614EF5">
        <w:rPr>
          <w:rFonts w:ascii="Verdana" w:hAnsi="Verdana" w:cs="Calibri"/>
          <w:lang w:val="en-GB"/>
        </w:rPr>
        <w:t>/she</w:t>
      </w:r>
      <w:r w:rsidRPr="007A1A4A">
        <w:rPr>
          <w:rFonts w:ascii="Verdana" w:hAnsi="Verdana" w:cs="Calibri"/>
          <w:lang w:val="en-GB"/>
        </w:rPr>
        <w:t xml:space="preserve"> signs the Learning Agreement</w:t>
      </w:r>
      <w:r w:rsidR="007A1A4A">
        <w:rPr>
          <w:rFonts w:ascii="Verdana" w:hAnsi="Verdana" w:cs="Calibri"/>
          <w:lang w:val="en-GB"/>
        </w:rPr>
        <w:t>, he</w:t>
      </w:r>
      <w:r w:rsidR="00614EF5">
        <w:rPr>
          <w:rFonts w:ascii="Verdana" w:hAnsi="Verdana" w:cs="Calibri"/>
          <w:lang w:val="en-GB"/>
        </w:rPr>
        <w:t>/she</w:t>
      </w:r>
      <w:r w:rsidR="007A1A4A">
        <w:rPr>
          <w:rFonts w:ascii="Verdana" w:hAnsi="Verdana" w:cs="Calibri"/>
          <w:lang w:val="en-GB"/>
        </w:rPr>
        <w:t xml:space="preserve"> commits to reach it with the support to be provided by the sending </w:t>
      </w:r>
      <w:r w:rsidR="00341B4C">
        <w:rPr>
          <w:rFonts w:ascii="Verdana" w:hAnsi="Verdana" w:cs="Calibri"/>
          <w:lang w:val="en-GB"/>
        </w:rPr>
        <w:t xml:space="preserve">or receiving </w:t>
      </w:r>
      <w:r w:rsidR="007A1A4A">
        <w:rPr>
          <w:rFonts w:ascii="Verdana" w:hAnsi="Verdana" w:cs="Calibri"/>
          <w:lang w:val="en-GB"/>
        </w:rPr>
        <w:t>institution (</w:t>
      </w:r>
      <w:r w:rsidR="00CC1024">
        <w:rPr>
          <w:rFonts w:ascii="Verdana" w:hAnsi="Verdana" w:cs="Calibri"/>
          <w:lang w:val="en-GB"/>
        </w:rPr>
        <w:t>with</w:t>
      </w:r>
      <w:r w:rsidR="00341B4C">
        <w:rPr>
          <w:rFonts w:ascii="Verdana" w:hAnsi="Verdana" w:cs="Calibri"/>
          <w:lang w:val="en-GB"/>
        </w:rPr>
        <w:t xml:space="preserve"> </w:t>
      </w:r>
      <w:r w:rsidR="007A1A4A">
        <w:rPr>
          <w:rFonts w:ascii="Verdana" w:hAnsi="Verdana" w:cs="Calibri"/>
          <w:lang w:val="en-GB"/>
        </w:rPr>
        <w:t xml:space="preserve">courses </w:t>
      </w:r>
      <w:r w:rsidR="00B878A1">
        <w:rPr>
          <w:rFonts w:ascii="Verdana" w:hAnsi="Verdana" w:cs="Calibri"/>
          <w:lang w:val="en-GB"/>
        </w:rPr>
        <w:t xml:space="preserve">at the sending or receiving institution </w:t>
      </w:r>
      <w:r w:rsidR="007A1A4A">
        <w:rPr>
          <w:rFonts w:ascii="Verdana" w:hAnsi="Verdana" w:cs="Calibri"/>
          <w:lang w:val="en-GB"/>
        </w:rPr>
        <w:t xml:space="preserve">or </w:t>
      </w:r>
      <w:r w:rsidR="00E84FE3">
        <w:rPr>
          <w:rFonts w:ascii="Verdana" w:hAnsi="Verdana" w:cs="Calibri"/>
          <w:lang w:val="en-GB"/>
        </w:rPr>
        <w:t>with</w:t>
      </w:r>
      <w:r w:rsidR="007A1A4A">
        <w:rPr>
          <w:rFonts w:ascii="Verdana" w:hAnsi="Verdana" w:cs="Calibri"/>
          <w:lang w:val="en-GB"/>
        </w:rPr>
        <w:t xml:space="preserve"> the </w:t>
      </w:r>
      <w:r w:rsidR="00500D09">
        <w:rPr>
          <w:rFonts w:ascii="Verdana" w:hAnsi="Verdana" w:cs="Calibri"/>
          <w:lang w:val="en-GB"/>
        </w:rPr>
        <w:t>Erasmus+</w:t>
      </w:r>
      <w:r w:rsidR="007A1A4A">
        <w:rPr>
          <w:rFonts w:ascii="Verdana" w:hAnsi="Verdana" w:cs="Calibri"/>
          <w:lang w:val="en-GB"/>
        </w:rPr>
        <w:t xml:space="preserve"> online tutored courses)</w:t>
      </w:r>
      <w:r w:rsidRPr="007A1A4A">
        <w:rPr>
          <w:rFonts w:ascii="Verdana" w:hAnsi="Verdana" w:cs="Calibri"/>
          <w:lang w:val="en-GB"/>
        </w:rPr>
        <w:t>.</w:t>
      </w:r>
      <w:r w:rsidR="007A1A4A">
        <w:rPr>
          <w:rFonts w:ascii="Verdana" w:hAnsi="Verdana" w:cs="Calibri"/>
          <w:lang w:val="en-GB"/>
        </w:rPr>
        <w:t xml:space="preserve"> </w:t>
      </w:r>
    </w:p>
    <w:p w:rsidR="006317BB" w:rsidRPr="00C010A9" w:rsidRDefault="006317BB" w:rsidP="00FC34F7">
      <w:pPr>
        <w:pStyle w:val="Endnotentext"/>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r w:rsidR="00EE14E7">
        <w:rPr>
          <w:rFonts w:ascii="Verdana" w:hAnsi="Verdana" w:cs="Calibri"/>
          <w:lang w:val="en-GB"/>
        </w:rPr>
        <w:t>may be</w:t>
      </w:r>
      <w:r w:rsidR="00EE14E7" w:rsidRPr="007A1A4A">
        <w:rPr>
          <w:rFonts w:ascii="Verdana" w:hAnsi="Verdana" w:cs="Calibri"/>
          <w:lang w:val="en-GB"/>
        </w:rPr>
        <w:t xml:space="preserve"> </w:t>
      </w:r>
      <w:r w:rsidR="007A1A4A">
        <w:rPr>
          <w:rFonts w:ascii="Verdana" w:hAnsi="Verdana" w:cs="Calibri"/>
          <w:lang w:val="en-GB"/>
        </w:rPr>
        <w:t>accepted</w:t>
      </w:r>
      <w:r w:rsidR="00EE14E7">
        <w:rPr>
          <w:rFonts w:ascii="Verdana" w:hAnsi="Verdana" w:cs="Calibri"/>
          <w:lang w:val="en-GB"/>
        </w:rPr>
        <w:t>, depending on the national legislation.</w:t>
      </w:r>
    </w:p>
    <w:p w:rsidR="00A37693" w:rsidRPr="00C010A9" w:rsidRDefault="00A37693" w:rsidP="00441C7A">
      <w:pPr>
        <w:pStyle w:val="Kommentartext"/>
        <w:spacing w:after="0"/>
        <w:ind w:left="142" w:hanging="142"/>
        <w:rPr>
          <w:rFonts w:ascii="Verdana" w:hAnsi="Verdana"/>
          <w:sz w:val="16"/>
          <w:szCs w:val="16"/>
          <w:lang w:val="en-GB"/>
        </w:rPr>
      </w:pPr>
      <w:r w:rsidRPr="00C010A9">
        <w:rPr>
          <w:rFonts w:ascii="Verdana" w:hAnsi="Verdana"/>
          <w:sz w:val="16"/>
          <w:szCs w:val="16"/>
          <w:lang w:val="en-GB"/>
        </w:rPr>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t>
      </w:r>
      <w:r w:rsidR="009B1C23">
        <w:rPr>
          <w:rFonts w:ascii="Verdana" w:hAnsi="Verdana"/>
          <w:sz w:val="16"/>
          <w:szCs w:val="16"/>
          <w:lang w:val="en-GB"/>
        </w:rPr>
        <w:t>web link</w:t>
      </w:r>
      <w:r w:rsidR="008A5321">
        <w:rPr>
          <w:rFonts w:ascii="Verdana" w:hAnsi="Verdana"/>
          <w:sz w:val="16"/>
          <w:szCs w:val="16"/>
          <w:lang w:val="en-GB"/>
        </w:rPr>
        <w:t xml:space="preserve"> to an explanation to the system should be added</w:t>
      </w:r>
      <w:r w:rsidRPr="00C010A9">
        <w:rPr>
          <w:rFonts w:ascii="Verdana" w:hAnsi="Verdana"/>
          <w:sz w:val="16"/>
          <w:szCs w:val="16"/>
          <w:lang w:val="en-GB"/>
        </w:rPr>
        <w:t>.</w:t>
      </w:r>
    </w:p>
    <w:p w:rsidR="009B1C23" w:rsidRDefault="009B1C23" w:rsidP="002D39EC">
      <w:pPr>
        <w:pStyle w:val="berschrift4"/>
        <w:keepNext w:val="0"/>
        <w:numPr>
          <w:ilvl w:val="0"/>
          <w:numId w:val="0"/>
        </w:numPr>
        <w:spacing w:after="0"/>
        <w:rPr>
          <w:rFonts w:ascii="Verdana" w:hAnsi="Verdana" w:cs="Calibri"/>
          <w:b/>
          <w:color w:val="002060"/>
          <w:sz w:val="22"/>
          <w:szCs w:val="22"/>
          <w:lang w:val="en-GB"/>
        </w:rPr>
      </w:pPr>
    </w:p>
    <w:p w:rsidR="002D39EC" w:rsidRPr="00AA1AA5" w:rsidRDefault="002D39EC" w:rsidP="002D39EC">
      <w:pPr>
        <w:pStyle w:val="berschrift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rsidR="003051F7" w:rsidRDefault="003051F7" w:rsidP="00B84C2E">
      <w:pPr>
        <w:pStyle w:val="berschrift4"/>
        <w:keepNext w:val="0"/>
        <w:numPr>
          <w:ilvl w:val="0"/>
          <w:numId w:val="0"/>
        </w:numPr>
        <w:spacing w:after="0"/>
        <w:rPr>
          <w:rFonts w:ascii="Verdana" w:hAnsi="Verdana" w:cs="Calibri"/>
          <w:sz w:val="20"/>
          <w:lang w:val="en-GB"/>
        </w:rPr>
      </w:pPr>
    </w:p>
    <w:p w:rsidR="00B84C2E" w:rsidRPr="00441C7A" w:rsidRDefault="00B84C2E" w:rsidP="00FC34F7">
      <w:pPr>
        <w:pStyle w:val="berschrift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00FD2459" w:rsidRPr="00C010A9">
        <w:rPr>
          <w:rFonts w:ascii="Verdana" w:hAnsi="Verdana" w:cs="Calibri"/>
          <w:b/>
          <w:sz w:val="20"/>
          <w:lang w:val="en-GB"/>
        </w:rPr>
        <w:t>needed</w:t>
      </w:r>
      <w:r w:rsidRPr="00C010A9">
        <w:rPr>
          <w:rFonts w:ascii="Verdana" w:hAnsi="Verdana" w:cs="Calibri"/>
          <w:b/>
          <w:sz w:val="20"/>
          <w:lang w:val="en-GB"/>
        </w:rPr>
        <w:t xml:space="preserve"> </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 xml:space="preserve">he section to </w:t>
      </w:r>
      <w:r w:rsidR="009D365E" w:rsidRPr="00C010A9">
        <w:rPr>
          <w:rFonts w:ascii="Verdana" w:hAnsi="Verdana" w:cs="Calibri"/>
          <w:sz w:val="20"/>
          <w:lang w:val="en-GB"/>
        </w:rPr>
        <w:lastRenderedPageBreak/>
        <w:t>be completed before the mobility should be kept unchanged</w:t>
      </w:r>
      <w:r w:rsidR="00C57F2B">
        <w:rPr>
          <w:rFonts w:ascii="Verdana" w:hAnsi="Verdana" w:cs="Calibri"/>
          <w:sz w:val="20"/>
          <w:lang w:val="en-GB"/>
        </w:rPr>
        <w:t xml:space="preserve"> and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r w:rsidRPr="00C010A9">
        <w:rPr>
          <w:rFonts w:ascii="Verdana" w:hAnsi="Verdana" w:cs="Calibri"/>
          <w:sz w:val="20"/>
          <w:lang w:val="en-GB"/>
        </w:rPr>
        <w:t xml:space="preserve"> </w:t>
      </w:r>
    </w:p>
    <w:p w:rsidR="00FD2459" w:rsidRPr="00FC34F7" w:rsidRDefault="00FD2459" w:rsidP="00B84C2E">
      <w:pPr>
        <w:pStyle w:val="berschrift4"/>
        <w:keepNext w:val="0"/>
        <w:numPr>
          <w:ilvl w:val="0"/>
          <w:numId w:val="0"/>
        </w:numPr>
        <w:spacing w:after="0"/>
        <w:rPr>
          <w:rFonts w:ascii="Verdana" w:hAnsi="Verdana" w:cs="Calibri"/>
          <w:sz w:val="12"/>
          <w:szCs w:val="12"/>
          <w:lang w:val="en-GB"/>
        </w:rPr>
      </w:pPr>
    </w:p>
    <w:p w:rsidR="00F163E0" w:rsidRDefault="00B84C2E" w:rsidP="00F163E0">
      <w:pPr>
        <w:pStyle w:val="berschrift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that will be</w:t>
      </w:r>
      <w:r w:rsidRPr="00C010A9">
        <w:rPr>
          <w:rFonts w:ascii="Verdana" w:hAnsi="Verdana" w:cs="Calibri"/>
          <w:sz w:val="20"/>
          <w:lang w:val="en-GB"/>
        </w:rPr>
        <w:t xml:space="preserve"> taken abroad</w:t>
      </w:r>
      <w:r w:rsidR="00717D3E">
        <w:rPr>
          <w:rFonts w:ascii="Verdana" w:hAnsi="Verdana" w:cs="Calibri"/>
          <w:sz w:val="20"/>
          <w:lang w:val="en-GB"/>
        </w:rPr>
        <w:t>,</w:t>
      </w:r>
      <w:r w:rsidRPr="00C010A9">
        <w:rPr>
          <w:rFonts w:ascii="Verdana" w:hAnsi="Verdana" w:cs="Calibri"/>
          <w:sz w:val="20"/>
          <w:lang w:val="en-GB"/>
        </w:rPr>
        <w:t xml:space="preserve"> </w:t>
      </w:r>
      <w:r w:rsidR="00510351">
        <w:rPr>
          <w:rFonts w:ascii="Verdana" w:hAnsi="Verdana" w:cs="Calibri"/>
          <w:sz w:val="20"/>
          <w:lang w:val="en-GB"/>
        </w:rPr>
        <w:t>i</w:t>
      </w:r>
      <w:r w:rsidRPr="00C010A9">
        <w:rPr>
          <w:rFonts w:ascii="Verdana" w:hAnsi="Verdana" w:cs="Calibri"/>
          <w:sz w:val="20"/>
          <w:lang w:val="en-GB"/>
        </w:rPr>
        <w:t xml:space="preserve">n the light of the course catalogue that the receiving institution </w:t>
      </w:r>
      <w:r w:rsidR="00E62E5E" w:rsidRPr="00C010A9">
        <w:rPr>
          <w:rFonts w:ascii="Verdana" w:hAnsi="Verdana" w:cs="Calibri"/>
          <w:sz w:val="20"/>
          <w:lang w:val="en-GB"/>
        </w:rPr>
        <w:t>ha</w:t>
      </w:r>
      <w:r w:rsidR="00717D3E">
        <w:rPr>
          <w:rFonts w:ascii="Verdana" w:hAnsi="Verdana" w:cs="Calibri"/>
          <w:sz w:val="20"/>
          <w:lang w:val="en-GB"/>
        </w:rPr>
        <w:t>s</w:t>
      </w:r>
      <w:r w:rsidR="00E62E5E" w:rsidRPr="00C010A9">
        <w:rPr>
          <w:rFonts w:ascii="Verdana" w:hAnsi="Verdana" w:cs="Calibri"/>
          <w:sz w:val="20"/>
          <w:lang w:val="en-GB"/>
        </w:rPr>
        <w:t xml:space="preser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00717D3E">
        <w:rPr>
          <w:rFonts w:ascii="Verdana" w:hAnsi="Verdana" w:cs="Calibri"/>
          <w:sz w:val="20"/>
          <w:lang w:val="en-GB"/>
        </w:rPr>
        <w:t xml:space="preserve">to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w:t>
      </w:r>
      <w:r w:rsidR="003D591B" w:rsidRPr="00C010A9">
        <w:rPr>
          <w:rFonts w:ascii="Verdana" w:hAnsi="Verdana" w:cs="Calibri"/>
          <w:sz w:val="20"/>
          <w:lang w:val="en-GB"/>
        </w:rPr>
        <w:t xml:space="preserve"> However, introducing changes m</w:t>
      </w:r>
      <w:r w:rsidR="007306A6">
        <w:rPr>
          <w:rFonts w:ascii="Verdana" w:hAnsi="Verdana" w:cs="Calibri"/>
          <w:sz w:val="20"/>
          <w:lang w:val="en-GB"/>
        </w:rPr>
        <w:t>ight</w:t>
      </w:r>
      <w:r w:rsidR="003D591B" w:rsidRPr="00C010A9">
        <w:rPr>
          <w:rFonts w:ascii="Verdana" w:hAnsi="Verdana" w:cs="Calibri"/>
          <w:sz w:val="20"/>
          <w:lang w:val="en-GB"/>
        </w:rPr>
        <w:t xml:space="preserve"> be unavoidable due to, for example, timetable conflicts. </w:t>
      </w:r>
    </w:p>
    <w:p w:rsidR="00FD2459" w:rsidRPr="00C010A9" w:rsidRDefault="005B59EF" w:rsidP="00F163E0">
      <w:pPr>
        <w:pStyle w:val="berschrift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 xml:space="preserve">at the latest one </w:t>
      </w:r>
      <w:r w:rsidR="00B878A1">
        <w:rPr>
          <w:rFonts w:ascii="Verdana" w:hAnsi="Verdana" w:cs="Calibri"/>
          <w:sz w:val="20"/>
          <w:u w:val="single"/>
          <w:lang w:val="en-GB"/>
        </w:rPr>
        <w:t>semester</w:t>
      </w:r>
      <w:r w:rsidRPr="006964EA">
        <w:rPr>
          <w:rFonts w:ascii="Verdana" w:hAnsi="Verdana" w:cs="Calibri"/>
          <w:sz w:val="20"/>
          <w:u w:val="single"/>
          <w:lang w:val="en-GB"/>
        </w:rPr>
        <w:t xml:space="preserve"> before the foreseen end date</w:t>
      </w:r>
      <w:r w:rsidRPr="00C010A9">
        <w:rPr>
          <w:rFonts w:ascii="Verdana" w:hAnsi="Verdana" w:cs="Calibri"/>
          <w:sz w:val="20"/>
          <w:lang w:val="en-GB"/>
        </w:rPr>
        <w:t xml:space="preserve">. </w:t>
      </w:r>
    </w:p>
    <w:p w:rsidR="007122EB" w:rsidRDefault="003D591B" w:rsidP="00A07536">
      <w:pPr>
        <w:pStyle w:val="berschrift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510351" w:rsidRPr="00C010A9">
        <w:rPr>
          <w:rFonts w:ascii="Verdana" w:hAnsi="Verdana" w:cs="Calibri"/>
          <w:b/>
          <w:sz w:val="20"/>
          <w:lang w:val="en-GB"/>
        </w:rPr>
        <w:t xml:space="preserve"> </w:t>
      </w:r>
      <w:r w:rsidR="007E2CBF">
        <w:rPr>
          <w:rFonts w:ascii="Verdana" w:hAnsi="Verdana" w:cs="Calibri"/>
          <w:b/>
          <w:sz w:val="20"/>
          <w:lang w:val="en-GB"/>
        </w:rPr>
        <w:t>by all parties</w:t>
      </w:r>
      <w:r w:rsidR="007E2CBF" w:rsidRPr="00C010A9">
        <w:rPr>
          <w:rFonts w:ascii="Verdana" w:hAnsi="Verdana" w:cs="Calibri"/>
          <w:b/>
          <w:sz w:val="20"/>
          <w:lang w:val="en-GB"/>
        </w:rPr>
        <w:t xml:space="preserve"> </w:t>
      </w:r>
      <w:r w:rsidRPr="00C010A9">
        <w:rPr>
          <w:rFonts w:ascii="Verdana" w:hAnsi="Verdana" w:cs="Calibri"/>
          <w:b/>
          <w:sz w:val="20"/>
          <w:lang w:val="en-GB"/>
        </w:rPr>
        <w:t xml:space="preserve">within </w:t>
      </w:r>
      <w:r w:rsidR="00201011">
        <w:rPr>
          <w:rFonts w:ascii="Verdana" w:hAnsi="Verdana" w:cs="Calibri"/>
          <w:b/>
          <w:sz w:val="20"/>
          <w:lang w:val="en-GB"/>
        </w:rPr>
        <w:t>f</w:t>
      </w:r>
      <w:r w:rsidR="007122EB">
        <w:rPr>
          <w:rFonts w:ascii="Verdana" w:hAnsi="Verdana" w:cs="Calibri"/>
          <w:b/>
          <w:sz w:val="20"/>
          <w:lang w:val="en-GB"/>
        </w:rPr>
        <w:t>our</w:t>
      </w:r>
      <w:r w:rsidR="00201011">
        <w:rPr>
          <w:rFonts w:ascii="Verdana" w:hAnsi="Verdana" w:cs="Calibri"/>
          <w:b/>
          <w:sz w:val="20"/>
          <w:lang w:val="en-GB"/>
        </w:rPr>
        <w:t xml:space="preserve"> </w:t>
      </w:r>
      <w:r w:rsidR="007122EB">
        <w:rPr>
          <w:rFonts w:ascii="Verdana" w:hAnsi="Verdana" w:cs="Calibri"/>
          <w:b/>
          <w:sz w:val="20"/>
          <w:lang w:val="en-GB"/>
        </w:rPr>
        <w:t xml:space="preserve">to seven </w:t>
      </w:r>
      <w:r w:rsidR="00201011">
        <w:rPr>
          <w:rFonts w:ascii="Verdana" w:hAnsi="Verdana" w:cs="Calibri"/>
          <w:b/>
          <w:sz w:val="20"/>
          <w:lang w:val="en-GB"/>
        </w:rPr>
        <w:t>weeks</w:t>
      </w:r>
      <w:r w:rsidR="006F1250">
        <w:rPr>
          <w:rFonts w:ascii="Verdana" w:hAnsi="Verdana" w:cs="Calibri"/>
          <w:b/>
          <w:sz w:val="20"/>
          <w:lang w:val="en-GB"/>
        </w:rPr>
        <w:t xml:space="preserve"> </w:t>
      </w:r>
      <w:r w:rsidR="006F1250"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Pr="00C010A9">
        <w:rPr>
          <w:rFonts w:ascii="Verdana" w:hAnsi="Verdana" w:cs="Calibri"/>
          <w:sz w:val="20"/>
          <w:lang w:val="en-GB"/>
        </w:rPr>
        <w:t xml:space="preserve"> </w:t>
      </w:r>
      <w:r w:rsidR="004212F7">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sidR="00972CB8">
        <w:rPr>
          <w:rFonts w:ascii="Verdana" w:hAnsi="Verdana" w:cs="Calibri"/>
          <w:sz w:val="20"/>
          <w:lang w:val="en-GB"/>
        </w:rPr>
        <w:t>following</w:t>
      </w:r>
      <w:r w:rsidR="00972CB8" w:rsidRPr="00C010A9">
        <w:rPr>
          <w:rFonts w:ascii="Verdana" w:hAnsi="Verdana" w:cs="Calibri"/>
          <w:sz w:val="20"/>
          <w:lang w:val="en-GB"/>
        </w:rPr>
        <w:t xml:space="preserve"> </w:t>
      </w:r>
      <w:r w:rsidRPr="00C010A9">
        <w:rPr>
          <w:rFonts w:ascii="Verdana" w:hAnsi="Verdana" w:cs="Calibri"/>
          <w:sz w:val="20"/>
          <w:lang w:val="en-GB"/>
        </w:rPr>
        <w:t>the request. In case of changes due to an extension of the duration of the mobility period, changes should be made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rsidR="00FB07EF" w:rsidRPr="00FC34F7" w:rsidRDefault="00FB07EF" w:rsidP="003D591B">
      <w:pPr>
        <w:pStyle w:val="berschrift4"/>
        <w:keepNext w:val="0"/>
        <w:numPr>
          <w:ilvl w:val="0"/>
          <w:numId w:val="0"/>
        </w:numPr>
        <w:spacing w:after="0"/>
        <w:rPr>
          <w:rFonts w:ascii="Verdana" w:hAnsi="Verdana" w:cs="Calibri"/>
          <w:sz w:val="12"/>
          <w:szCs w:val="12"/>
          <w:lang w:val="en-GB"/>
        </w:rPr>
      </w:pPr>
    </w:p>
    <w:p w:rsidR="00792367" w:rsidRPr="00C010A9" w:rsidRDefault="00FB07EF" w:rsidP="00441C7A">
      <w:pPr>
        <w:pStyle w:val="Listenabsatz"/>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0035361C" w:rsidRPr="00C010A9">
        <w:rPr>
          <w:rFonts w:ascii="Verdana" w:hAnsi="Verdana" w:cs="Calibri"/>
          <w:sz w:val="20"/>
        </w:rPr>
        <w:t xml:space="preserve"> </w:t>
      </w:r>
      <w:r w:rsidR="00B878A1">
        <w:rPr>
          <w:rFonts w:ascii="Verdana" w:hAnsi="Verdana" w:cs="Calibri"/>
          <w:sz w:val="20"/>
        </w:rPr>
        <w:t>in the tables on page 3</w:t>
      </w:r>
      <w:r w:rsidRPr="00C010A9">
        <w:rPr>
          <w:rFonts w:ascii="Verdana" w:hAnsi="Verdana" w:cs="Calibri"/>
          <w:sz w:val="20"/>
        </w:rPr>
        <w:t xml:space="preserve"> and, once they are agreed by all parties, the sending institution </w:t>
      </w:r>
      <w:r w:rsidR="009F2856">
        <w:rPr>
          <w:rFonts w:ascii="Verdana" w:hAnsi="Verdana" w:cs="Calibri"/>
          <w:sz w:val="20"/>
        </w:rPr>
        <w:t>commits to</w:t>
      </w:r>
      <w:r w:rsidR="009F2856" w:rsidRPr="00C010A9">
        <w:rPr>
          <w:rFonts w:ascii="Verdana" w:hAnsi="Verdana" w:cs="Calibri"/>
          <w:sz w:val="20"/>
        </w:rPr>
        <w:t xml:space="preserve"> </w:t>
      </w:r>
      <w:r w:rsidRPr="00C010A9">
        <w:rPr>
          <w:rFonts w:ascii="Verdana" w:hAnsi="Verdana" w:cs="Calibri"/>
          <w:sz w:val="20"/>
        </w:rPr>
        <w:t xml:space="preserve">fully recognise the number of ECTS credits </w:t>
      </w:r>
      <w:r w:rsidR="00B878A1">
        <w:rPr>
          <w:rFonts w:ascii="Verdana" w:hAnsi="Verdana" w:cs="Calibri"/>
          <w:sz w:val="20"/>
        </w:rPr>
        <w:t>as presented in the tables on page 3</w:t>
      </w:r>
      <w:r w:rsidRPr="00C010A9">
        <w:rPr>
          <w:rFonts w:ascii="Verdana" w:hAnsi="Verdana" w:cs="Calibri"/>
          <w:sz w:val="20"/>
        </w:rPr>
        <w:t>. Any exception to this rule should be documented in an annex of the Learning Agreement and agreed by all parties.</w:t>
      </w:r>
      <w:r w:rsidR="00792367" w:rsidRPr="00C010A9">
        <w:rPr>
          <w:rFonts w:ascii="Verdana" w:hAnsi="Verdana" w:cs="Calibri"/>
          <w:sz w:val="20"/>
        </w:rPr>
        <w:t xml:space="preserve"> </w:t>
      </w:r>
      <w:r w:rsidRPr="00C010A9">
        <w:rPr>
          <w:rFonts w:ascii="Verdana" w:hAnsi="Verdana" w:cs="Calibri"/>
          <w:sz w:val="20"/>
        </w:rPr>
        <w:t xml:space="preserve">Only if the changes described in </w:t>
      </w:r>
      <w:r w:rsidR="0072346C">
        <w:rPr>
          <w:rFonts w:ascii="Verdana" w:hAnsi="Verdana" w:cs="Calibri"/>
          <w:sz w:val="20"/>
        </w:rPr>
        <w:t xml:space="preserve">these </w:t>
      </w:r>
      <w:r w:rsidRPr="00C010A9">
        <w:rPr>
          <w:rFonts w:ascii="Verdana" w:hAnsi="Verdana" w:cs="Calibri"/>
          <w:sz w:val="20"/>
        </w:rPr>
        <w:t>table</w:t>
      </w:r>
      <w:r w:rsidR="0072346C">
        <w:rPr>
          <w:rFonts w:ascii="Verdana" w:hAnsi="Verdana" w:cs="Calibri"/>
          <w:sz w:val="20"/>
        </w:rPr>
        <w:t>s</w:t>
      </w:r>
      <w:r w:rsidRPr="00C010A9">
        <w:rPr>
          <w:rFonts w:ascii="Verdana" w:hAnsi="Verdana" w:cs="Calibri"/>
          <w:sz w:val="20"/>
        </w:rPr>
        <w:t xml:space="preserve"> affect the </w:t>
      </w:r>
      <w:r w:rsidR="000C2FFF">
        <w:rPr>
          <w:rFonts w:ascii="Verdana" w:hAnsi="Verdana" w:cs="Calibri"/>
          <w:sz w:val="20"/>
        </w:rPr>
        <w:t>group</w:t>
      </w:r>
      <w:r w:rsidRPr="00C010A9">
        <w:rPr>
          <w:rFonts w:ascii="Verdana" w:hAnsi="Verdana" w:cs="Calibri"/>
          <w:sz w:val="20"/>
        </w:rPr>
        <w:t xml:space="preserve"> of</w:t>
      </w:r>
      <w:r w:rsidR="00201011">
        <w:rPr>
          <w:rFonts w:ascii="Verdana" w:hAnsi="Verdana" w:cs="Calibri"/>
          <w:sz w:val="20"/>
        </w:rPr>
        <w:t xml:space="preserve"> educational</w:t>
      </w:r>
      <w:r w:rsidRPr="00C010A9">
        <w:rPr>
          <w:rFonts w:ascii="Verdana" w:hAnsi="Verdana" w:cs="Calibri"/>
          <w:sz w:val="20"/>
        </w:rPr>
        <w:t xml:space="preserve"> components</w:t>
      </w:r>
      <w:r w:rsidR="00201011">
        <w:rPr>
          <w:rFonts w:ascii="Verdana" w:hAnsi="Verdana" w:cs="Calibri"/>
          <w:sz w:val="20"/>
        </w:rPr>
        <w:t xml:space="preserve"> </w:t>
      </w:r>
      <w:r w:rsidR="00201011" w:rsidRPr="00F31E3D">
        <w:rPr>
          <w:rFonts w:ascii="Verdana" w:hAnsi="Verdana" w:cs="Calibri"/>
          <w:sz w:val="20"/>
          <w:u w:val="single"/>
        </w:rPr>
        <w:t>in the student's degree</w:t>
      </w:r>
      <w:r w:rsidR="00201011">
        <w:rPr>
          <w:rFonts w:ascii="Verdana" w:hAnsi="Verdana" w:cs="Calibri"/>
          <w:sz w:val="20"/>
        </w:rPr>
        <w:t xml:space="preserve"> </w:t>
      </w:r>
      <w:r w:rsidR="00201011" w:rsidRPr="00441C7A">
        <w:rPr>
          <w:rFonts w:ascii="Verdana" w:hAnsi="Verdana" w:cs="Calibri"/>
          <w:sz w:val="20"/>
        </w:rPr>
        <w:t xml:space="preserve">that will </w:t>
      </w:r>
      <w:r w:rsidRPr="00C010A9">
        <w:rPr>
          <w:rFonts w:ascii="Verdana" w:hAnsi="Verdana" w:cs="Calibri"/>
          <w:sz w:val="20"/>
        </w:rPr>
        <w:t>be replaced at the sending institution upon successful completion of the study programme abroad, a revised version should be i</w:t>
      </w:r>
      <w:r w:rsidR="0072346C">
        <w:rPr>
          <w:rFonts w:ascii="Verdana" w:hAnsi="Verdana" w:cs="Calibri"/>
          <w:sz w:val="20"/>
        </w:rPr>
        <w:t>nserted and labelled as</w:t>
      </w:r>
      <w:r w:rsidRPr="00C010A9">
        <w:rPr>
          <w:rFonts w:ascii="Verdana" w:hAnsi="Verdana" w:cs="Calibri"/>
          <w:sz w:val="20"/>
        </w:rPr>
        <w:t xml:space="preserve">: </w:t>
      </w:r>
      <w:r w:rsidR="009F2856">
        <w:rPr>
          <w:rFonts w:ascii="Verdana" w:hAnsi="Verdana" w:cs="Calibri"/>
          <w:sz w:val="20"/>
        </w:rPr>
        <w:t>Revised</w:t>
      </w:r>
      <w:r w:rsidRPr="00C010A9">
        <w:rPr>
          <w:rFonts w:ascii="Verdana" w:hAnsi="Verdana" w:cs="Calibri"/>
          <w:sz w:val="20"/>
        </w:rPr>
        <w:t xml:space="preserve"> </w:t>
      </w:r>
      <w:r w:rsidR="000C2FFF">
        <w:rPr>
          <w:rFonts w:ascii="Verdana" w:hAnsi="Verdana" w:cs="Calibri"/>
          <w:sz w:val="20"/>
        </w:rPr>
        <w:t>group</w:t>
      </w:r>
      <w:r w:rsidR="00017543" w:rsidRPr="00441C7A">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r w:rsidR="00792367" w:rsidRPr="00C010A9">
        <w:rPr>
          <w:rFonts w:ascii="Verdana" w:hAnsi="Verdana" w:cs="Calibri"/>
          <w:sz w:val="20"/>
        </w:rPr>
        <w:t>can be a</w:t>
      </w:r>
      <w:r w:rsidR="0072346C">
        <w:rPr>
          <w:rFonts w:ascii="Verdana" w:hAnsi="Verdana" w:cs="Calibri"/>
          <w:sz w:val="20"/>
        </w:rPr>
        <w:t>dded as needed to tables</w:t>
      </w:r>
      <w:r w:rsidR="00792367" w:rsidRPr="00C010A9">
        <w:rPr>
          <w:rFonts w:ascii="Verdana" w:hAnsi="Verdana" w:cs="Calibri"/>
          <w:sz w:val="20"/>
        </w:rPr>
        <w:t>.</w:t>
      </w:r>
    </w:p>
    <w:p w:rsidR="006317BB" w:rsidRPr="00FC34F7" w:rsidRDefault="006317BB" w:rsidP="006317BB">
      <w:pPr>
        <w:pStyle w:val="berschrift4"/>
        <w:keepNext w:val="0"/>
        <w:numPr>
          <w:ilvl w:val="0"/>
          <w:numId w:val="0"/>
        </w:numPr>
        <w:spacing w:after="0"/>
        <w:rPr>
          <w:rFonts w:ascii="Verdana" w:hAnsi="Verdana" w:cs="Calibri"/>
          <w:sz w:val="12"/>
          <w:szCs w:val="12"/>
          <w:lang w:val="en-GB"/>
        </w:rPr>
      </w:pPr>
    </w:p>
    <w:p w:rsidR="006317BB" w:rsidRDefault="006317BB" w:rsidP="006317BB">
      <w:pPr>
        <w:pStyle w:val="berschrift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The procedure has to be decided by the sending institution</w:t>
      </w:r>
      <w:r w:rsidR="006365A4">
        <w:rPr>
          <w:rFonts w:ascii="Verdana" w:hAnsi="Verdana" w:cs="Calibri"/>
          <w:sz w:val="20"/>
          <w:lang w:val="en-GB"/>
        </w:rPr>
        <w:t>, depending on the national legislation.</w:t>
      </w:r>
    </w:p>
    <w:p w:rsidR="00195D27" w:rsidRPr="00C010A9" w:rsidRDefault="00195D27" w:rsidP="00195D27">
      <w:pPr>
        <w:pStyle w:val="berschrift4"/>
        <w:keepNext w:val="0"/>
        <w:numPr>
          <w:ilvl w:val="0"/>
          <w:numId w:val="0"/>
        </w:numPr>
        <w:spacing w:after="0"/>
        <w:rPr>
          <w:rFonts w:ascii="Verdana" w:hAnsi="Verdana" w:cs="Calibri"/>
          <w:sz w:val="20"/>
          <w:lang w:val="en-GB"/>
        </w:rPr>
      </w:pPr>
    </w:p>
    <w:p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rsidR="00E239C1" w:rsidRDefault="00804F07" w:rsidP="00215B44">
      <w:pPr>
        <w:pStyle w:val="Kommentartext"/>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t>
      </w:r>
      <w:r w:rsidR="00BC2440" w:rsidRPr="00C010A9">
        <w:rPr>
          <w:rFonts w:ascii="Verdana" w:hAnsi="Verdana" w:cs="Calibri"/>
          <w:lang w:val="en-GB"/>
        </w:rPr>
        <w:t xml:space="preserve">within a period stipulated in the inter-institutional agreement and </w:t>
      </w:r>
      <w:r w:rsidR="00BC2440" w:rsidRPr="00215B44">
        <w:rPr>
          <w:rFonts w:ascii="Verdana" w:hAnsi="Verdana" w:cs="Calibri"/>
          <w:u w:val="single"/>
          <w:lang w:val="en-GB"/>
        </w:rPr>
        <w:t>normally</w:t>
      </w:r>
      <w:r w:rsidR="00BC2440" w:rsidRPr="00C010A9">
        <w:rPr>
          <w:rFonts w:ascii="Verdana" w:hAnsi="Verdana" w:cs="Calibri"/>
          <w:lang w:val="en-GB"/>
        </w:rPr>
        <w:t xml:space="preserve"> not longer than five weeks after publication/proclamation of the student’s results at the receiving institution.</w:t>
      </w:r>
    </w:p>
    <w:p w:rsidR="00E239C1" w:rsidRPr="00FC34F7" w:rsidRDefault="00E239C1" w:rsidP="00215B44">
      <w:pPr>
        <w:pStyle w:val="Kommentartext"/>
        <w:spacing w:after="0"/>
        <w:rPr>
          <w:rFonts w:ascii="Verdana" w:hAnsi="Verdana" w:cs="Calibri"/>
          <w:sz w:val="12"/>
          <w:szCs w:val="12"/>
          <w:lang w:val="en-GB"/>
        </w:rPr>
      </w:pPr>
    </w:p>
    <w:p w:rsidR="00937B1B" w:rsidRDefault="00E239C1" w:rsidP="00215B44">
      <w:pPr>
        <w:pStyle w:val="Kommentartext"/>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In addition, g</w:t>
      </w:r>
      <w:r w:rsidRPr="00201011">
        <w:rPr>
          <w:rFonts w:ascii="Verdana" w:hAnsi="Verdana"/>
          <w:lang w:val="en-GB"/>
        </w:rPr>
        <w:t>rad</w:t>
      </w:r>
      <w:r w:rsidR="008354EA" w:rsidRPr="00201011">
        <w:rPr>
          <w:rFonts w:ascii="Verdana" w:hAnsi="Verdana"/>
          <w:lang w:val="en-GB"/>
        </w:rPr>
        <w:t>e</w:t>
      </w:r>
      <w:r w:rsidRPr="00201011">
        <w:rPr>
          <w:rFonts w:ascii="Verdana" w:hAnsi="Verdana"/>
          <w:lang w:val="en-GB"/>
        </w:rPr>
        <w:t xml:space="preserv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rsidR="001834B4" w:rsidRPr="00201011" w:rsidRDefault="001834B4" w:rsidP="00215B44">
      <w:pPr>
        <w:pStyle w:val="Kommentartext"/>
        <w:spacing w:after="0"/>
        <w:rPr>
          <w:rFonts w:ascii="Verdana" w:hAnsi="Verdana" w:cs="Calibri"/>
          <w:lang w:val="en-GB"/>
        </w:rPr>
      </w:pPr>
    </w:p>
    <w:p w:rsidR="00937B1B" w:rsidRPr="00201011" w:rsidRDefault="00E239C1" w:rsidP="00441C7A">
      <w:pPr>
        <w:pStyle w:val="Kommentartext"/>
        <w:numPr>
          <w:ilvl w:val="0"/>
          <w:numId w:val="24"/>
        </w:numPr>
        <w:spacing w:after="0"/>
        <w:rPr>
          <w:rFonts w:ascii="Verdana" w:hAnsi="Verdana" w:cs="Calibri"/>
          <w:lang w:val="en-GB"/>
        </w:rPr>
      </w:pPr>
      <w:r w:rsidRPr="00201011">
        <w:rPr>
          <w:rFonts w:ascii="Verdana" w:hAnsi="Verdana" w:cs="Calibri"/>
          <w:lang w:val="en-GB"/>
        </w:rPr>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rsidR="006A5012" w:rsidRDefault="00E239C1" w:rsidP="006A5012">
      <w:pPr>
        <w:pStyle w:val="Kommentartext"/>
        <w:numPr>
          <w:ilvl w:val="0"/>
          <w:numId w:val="24"/>
        </w:numPr>
        <w:spacing w:after="120"/>
        <w:ind w:left="714" w:hanging="357"/>
        <w:rPr>
          <w:rFonts w:ascii="Verdana" w:hAnsi="Verdana" w:cs="Calibri"/>
          <w:lang w:val="en-GB"/>
        </w:rPr>
      </w:pPr>
      <w:r w:rsidRPr="006A5012">
        <w:rPr>
          <w:rFonts w:ascii="Verdana" w:hAnsi="Verdana" w:cs="Calibri"/>
          <w:lang w:val="en-GB"/>
        </w:rPr>
        <w:lastRenderedPageBreak/>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rsidR="007628D2" w:rsidRPr="006A5012" w:rsidRDefault="003F5C1B" w:rsidP="006A5012">
      <w:pPr>
        <w:pStyle w:val="Kommentartext"/>
        <w:spacing w:after="120"/>
        <w:rPr>
          <w:rFonts w:ascii="Verdana" w:hAnsi="Verdana" w:cs="Calibri"/>
          <w:lang w:val="en-GB"/>
        </w:rPr>
      </w:pPr>
      <w:r w:rsidRPr="006A5012">
        <w:rPr>
          <w:rFonts w:ascii="Verdana" w:hAnsi="Verdana" w:cs="Calibri"/>
          <w:lang w:val="en-GB"/>
        </w:rPr>
        <w:t>Where applicable, t</w:t>
      </w:r>
      <w:r w:rsidR="002B50DA" w:rsidRPr="006A5012">
        <w:rPr>
          <w:rFonts w:ascii="Verdana" w:hAnsi="Verdana" w:cs="Calibri"/>
          <w:lang w:val="en-GB"/>
        </w:rPr>
        <w:t>he sending institution will translate the grades received by the student</w:t>
      </w:r>
      <w:r w:rsidR="003A4315" w:rsidRPr="006A5012">
        <w:rPr>
          <w:rFonts w:ascii="Verdana" w:hAnsi="Verdana" w:cs="Calibri"/>
          <w:lang w:val="en-GB"/>
        </w:rPr>
        <w:t xml:space="preserve"> </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w:t>
      </w:r>
      <w:r w:rsidR="00BC2440" w:rsidRPr="006A5012">
        <w:rPr>
          <w:rFonts w:ascii="Verdana" w:hAnsi="Verdana" w:cs="Calibri"/>
          <w:lang w:val="en-GB"/>
        </w:rPr>
        <w:t xml:space="preserve"> </w:t>
      </w:r>
      <w:r w:rsidR="009D365E" w:rsidRPr="006A5012">
        <w:rPr>
          <w:rFonts w:ascii="Verdana" w:hAnsi="Verdana" w:cs="Calibri"/>
          <w:lang w:val="en-GB"/>
        </w:rPr>
        <w:t>Supplement</w:t>
      </w:r>
      <w:r w:rsidR="00E239C1" w:rsidRPr="006A5012">
        <w:rPr>
          <w:rFonts w:ascii="Verdana" w:hAnsi="Verdana" w:cs="Calibri"/>
          <w:lang w:val="en-GB"/>
        </w:rPr>
        <w:t xml:space="preserve">. </w:t>
      </w:r>
    </w:p>
    <w:p w:rsidR="005D5129" w:rsidRPr="00B22A17" w:rsidRDefault="001834B4" w:rsidP="00AD403E">
      <w:pPr>
        <w:pStyle w:val="Text4"/>
        <w:rPr>
          <w:rFonts w:ascii="Verdana" w:hAnsi="Verdana" w:cs="Calibri"/>
          <w:b/>
          <w:color w:val="002060"/>
          <w:sz w:val="22"/>
          <w:lang w:val="en-GB"/>
        </w:rPr>
      </w:pPr>
      <w:r>
        <w:rPr>
          <w:noProof/>
          <w:lang w:val="de-DE" w:eastAsia="de-DE"/>
        </w:rPr>
        <w:drawing>
          <wp:anchor distT="0" distB="0" distL="114300" distR="114300" simplePos="0" relativeHeight="251668992" behindDoc="0" locked="0" layoutInCell="1" allowOverlap="1" wp14:anchorId="4AD8E2A0" wp14:editId="7D7AE6C4">
            <wp:simplePos x="0" y="0"/>
            <wp:positionH relativeFrom="column">
              <wp:posOffset>129540</wp:posOffset>
            </wp:positionH>
            <wp:positionV relativeFrom="paragraph">
              <wp:posOffset>136525</wp:posOffset>
            </wp:positionV>
            <wp:extent cx="5381625" cy="6929438"/>
            <wp:effectExtent l="0" t="0" r="0" b="508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0931" t="14261" r="50433" b="4373"/>
                    <a:stretch/>
                  </pic:blipFill>
                  <pic:spPr bwMode="auto">
                    <a:xfrm>
                      <a:off x="0" y="0"/>
                      <a:ext cx="5381625" cy="69294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D5129" w:rsidRPr="00B22A17" w:rsidSect="00280F1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CE9" w:rsidRDefault="007B6CE9">
      <w:r>
        <w:separator/>
      </w:r>
    </w:p>
  </w:endnote>
  <w:endnote w:type="continuationSeparator" w:id="0">
    <w:p w:rsidR="007B6CE9" w:rsidRDefault="007B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NDSFrutiger 45 Light">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D5" w:rsidRDefault="002837D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E9" w:rsidRDefault="007B6CE9">
    <w:pPr>
      <w:pStyle w:val="Fuzeile"/>
      <w:jc w:val="right"/>
    </w:pPr>
    <w:r>
      <w:fldChar w:fldCharType="begin"/>
    </w:r>
    <w:r>
      <w:instrText xml:space="preserve"> PAGE   \* MERGEFORMAT </w:instrText>
    </w:r>
    <w:r>
      <w:fldChar w:fldCharType="separate"/>
    </w:r>
    <w:r w:rsidR="0017234D">
      <w:rPr>
        <w:noProof/>
      </w:rPr>
      <w:t>1</w:t>
    </w:r>
    <w:r>
      <w:rPr>
        <w:noProof/>
      </w:rPr>
      <w:fldChar w:fldCharType="end"/>
    </w:r>
  </w:p>
  <w:p w:rsidR="007B6CE9" w:rsidRPr="007E2F6C" w:rsidRDefault="007B6CE9"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E9" w:rsidRDefault="007B6CE9">
    <w:pPr>
      <w:pStyle w:val="Fuzeile"/>
    </w:pPr>
  </w:p>
  <w:p w:rsidR="007B6CE9" w:rsidRPr="00910BEB" w:rsidRDefault="007B6CE9"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CE9" w:rsidRDefault="007B6CE9">
      <w:r>
        <w:separator/>
      </w:r>
    </w:p>
  </w:footnote>
  <w:footnote w:type="continuationSeparator" w:id="0">
    <w:p w:rsidR="007B6CE9" w:rsidRDefault="007B6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D5" w:rsidRDefault="002837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7B6CE9" w:rsidRPr="00967BFC" w:rsidTr="006852C7">
      <w:trPr>
        <w:trHeight w:val="972"/>
      </w:trPr>
      <w:tc>
        <w:tcPr>
          <w:tcW w:w="7519" w:type="dxa"/>
          <w:vAlign w:val="center"/>
        </w:tcPr>
        <w:p w:rsidR="007B6CE9" w:rsidRPr="00AD66BB" w:rsidRDefault="002837D5" w:rsidP="002837D5">
          <w:pPr>
            <w:tabs>
              <w:tab w:val="left" w:pos="0"/>
              <w:tab w:val="left" w:pos="1134"/>
              <w:tab w:val="left" w:pos="3261"/>
              <w:tab w:val="left" w:pos="4253"/>
              <w:tab w:val="left" w:pos="4678"/>
            </w:tabs>
            <w:rPr>
              <w:rFonts w:ascii="Verdana" w:hAnsi="Verdana"/>
              <w:b/>
              <w:sz w:val="18"/>
              <w:szCs w:val="18"/>
              <w:lang w:val="en-GB"/>
            </w:rPr>
          </w:pPr>
          <w:r>
            <w:rPr>
              <w:rFonts w:ascii="Verdana" w:hAnsi="Verdana"/>
              <w:b/>
              <w:noProof/>
              <w:sz w:val="18"/>
              <w:szCs w:val="18"/>
              <w:lang w:val="de-DE" w:eastAsia="de-DE"/>
            </w:rPr>
            <w:drawing>
              <wp:inline distT="0" distB="0" distL="0" distR="0" wp14:anchorId="4485A2AD" wp14:editId="55BE978B">
                <wp:extent cx="1804670" cy="567055"/>
                <wp:effectExtent l="0" t="0" r="508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67055"/>
                        </a:xfrm>
                        <a:prstGeom prst="rect">
                          <a:avLst/>
                        </a:prstGeom>
                        <a:noFill/>
                      </pic:spPr>
                    </pic:pic>
                  </a:graphicData>
                </a:graphic>
              </wp:inline>
            </w:drawing>
          </w:r>
          <w:r w:rsidR="007B6CE9">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0BC8A164" wp14:editId="2AE43067">
                    <wp:simplePos x="0" y="0"/>
                    <wp:positionH relativeFrom="column">
                      <wp:posOffset>3702050</wp:posOffset>
                    </wp:positionH>
                    <wp:positionV relativeFrom="paragraph">
                      <wp:posOffset>55880</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CE9" w:rsidRPr="00B76983" w:rsidRDefault="007B6CE9"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7B6CE9" w:rsidRDefault="007B6CE9"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1.5pt;margin-top:4.4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BR2uce&#10;3QAAAAgBAAAPAAAAZHJzL2Rvd25yZXYueG1sTI9NT8MwDIbvSPsPkZG4sYSPQlaaTgjEFcRgk7hl&#10;jddWa5yqydby7+ed4GbrtV4/T7GcfCeOOMQ2kIGbuQKBVAXXUm3g++vtWoOIyZKzXSA08IsRluXs&#10;orC5CyN94nGVasElFHNroEmpz6WMVYPexnnokTjbhcHbxOtQSzfYkct9J2+VepDetsQfGtvjS4PV&#10;fnXwBtbvu5/NvfqoX33Wj2FSkvxCGnN1OT0/gUg4pb9jOOMzOpTMtA0HclF0BjJ9xy7JgGYDzrXW&#10;CxBbHh4zkGUh/wuUJwAAAP//AwBQSwECLQAUAAYACAAAACEAtoM4kv4AAADhAQAAEwAAAAAAAAAA&#10;AAAAAAAAAAAAW0NvbnRlbnRfVHlwZXNdLnhtbFBLAQItABQABgAIAAAAIQA4/SH/1gAAAJQBAAAL&#10;AAAAAAAAAAAAAAAAAC8BAABfcmVscy8ucmVsc1BLAQItABQABgAIAAAAIQAse2VaswIAALkFAAAO&#10;AAAAAAAAAAAAAAAAAC4CAABkcnMvZTJvRG9jLnhtbFBLAQItABQABgAIAAAAIQBR2uce3QAAAAgB&#10;AAAPAAAAAAAAAAAAAAAAAA0FAABkcnMvZG93bnJldi54bWxQSwUGAAAAAAQABADzAAAAFwYAAAAA&#10;" filled="f" stroked="f">
                    <v:textbox>
                      <w:txbxContent>
                        <w:p w:rsidR="007B6CE9" w:rsidRPr="00B76983" w:rsidRDefault="007B6CE9"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7B6CE9" w:rsidRDefault="007B6CE9"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bookmarkStart w:id="1" w:name="_GoBack"/>
                          <w:bookmarkEnd w:id="1"/>
                        </w:p>
                      </w:txbxContent>
                    </v:textbox>
                  </v:shape>
                </w:pict>
              </mc:Fallback>
            </mc:AlternateContent>
          </w:r>
          <w:r w:rsidR="007B6CE9" w:rsidRPr="00AD66BB">
            <w:rPr>
              <w:rFonts w:ascii="Verdana" w:hAnsi="Verdana"/>
              <w:b/>
              <w:sz w:val="18"/>
              <w:szCs w:val="18"/>
            </w:rPr>
            <w:t xml:space="preserve">  </w:t>
          </w:r>
          <w:r w:rsidR="007B6CE9">
            <w:rPr>
              <w:rFonts w:ascii="Verdana" w:hAnsi="Verdana"/>
              <w:b/>
              <w:sz w:val="18"/>
              <w:szCs w:val="18"/>
            </w:rPr>
            <w:t xml:space="preserve">     </w:t>
          </w:r>
        </w:p>
      </w:tc>
      <w:tc>
        <w:tcPr>
          <w:tcW w:w="1319" w:type="dxa"/>
        </w:tcPr>
        <w:p w:rsidR="007B6CE9" w:rsidRPr="00967BFC" w:rsidRDefault="007B6CE9" w:rsidP="00C05937">
          <w:pPr>
            <w:pStyle w:val="ZDGName"/>
            <w:rPr>
              <w:lang w:val="en-GB"/>
            </w:rPr>
          </w:pPr>
        </w:p>
      </w:tc>
    </w:tr>
  </w:tbl>
  <w:p w:rsidR="007B6CE9" w:rsidRPr="00967BFC" w:rsidRDefault="007B6CE9" w:rsidP="001B601A">
    <w:pPr>
      <w:pStyle w:val="Kopfzeile"/>
      <w:tabs>
        <w:tab w:val="clear" w:pos="8306"/>
      </w:tabs>
      <w:spacing w:after="0"/>
      <w:ind w:right="-743"/>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E9" w:rsidRPr="00865FC1" w:rsidRDefault="007B6CE9"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762CDC32">
      <w:start w:val="1"/>
      <w:numFmt w:val="bullet"/>
      <w:pStyle w:val="Bulletpoint1"/>
      <w:lvlText w:val=""/>
      <w:lvlJc w:val="left"/>
      <w:pPr>
        <w:ind w:left="1080" w:hanging="360"/>
      </w:pPr>
      <w:rPr>
        <w:rFonts w:ascii="Symbol" w:hAnsi="Symbol" w:hint="default"/>
        <w:color w:val="002395"/>
      </w:rPr>
    </w:lvl>
    <w:lvl w:ilvl="1" w:tplc="E3D29B72" w:tentative="1">
      <w:start w:val="1"/>
      <w:numFmt w:val="bullet"/>
      <w:lvlText w:val="o"/>
      <w:lvlJc w:val="left"/>
      <w:pPr>
        <w:ind w:left="1800" w:hanging="360"/>
      </w:pPr>
      <w:rPr>
        <w:rFonts w:ascii="Courier New" w:hAnsi="Courier New" w:cs="Courier New" w:hint="default"/>
      </w:rPr>
    </w:lvl>
    <w:lvl w:ilvl="2" w:tplc="0F94E752" w:tentative="1">
      <w:start w:val="1"/>
      <w:numFmt w:val="bullet"/>
      <w:lvlText w:val=""/>
      <w:lvlJc w:val="left"/>
      <w:pPr>
        <w:ind w:left="2520" w:hanging="360"/>
      </w:pPr>
      <w:rPr>
        <w:rFonts w:ascii="Wingdings" w:hAnsi="Wingdings" w:hint="default"/>
      </w:rPr>
    </w:lvl>
    <w:lvl w:ilvl="3" w:tplc="C5528488" w:tentative="1">
      <w:start w:val="1"/>
      <w:numFmt w:val="bullet"/>
      <w:lvlText w:val=""/>
      <w:lvlJc w:val="left"/>
      <w:pPr>
        <w:ind w:left="3240" w:hanging="360"/>
      </w:pPr>
      <w:rPr>
        <w:rFonts w:ascii="Symbol" w:hAnsi="Symbol" w:hint="default"/>
      </w:rPr>
    </w:lvl>
    <w:lvl w:ilvl="4" w:tplc="BAC21D1C" w:tentative="1">
      <w:start w:val="1"/>
      <w:numFmt w:val="bullet"/>
      <w:lvlText w:val="o"/>
      <w:lvlJc w:val="left"/>
      <w:pPr>
        <w:ind w:left="3960" w:hanging="360"/>
      </w:pPr>
      <w:rPr>
        <w:rFonts w:ascii="Courier New" w:hAnsi="Courier New" w:cs="Courier New" w:hint="default"/>
      </w:rPr>
    </w:lvl>
    <w:lvl w:ilvl="5" w:tplc="119CEEAC" w:tentative="1">
      <w:start w:val="1"/>
      <w:numFmt w:val="bullet"/>
      <w:lvlText w:val=""/>
      <w:lvlJc w:val="left"/>
      <w:pPr>
        <w:ind w:left="4680" w:hanging="360"/>
      </w:pPr>
      <w:rPr>
        <w:rFonts w:ascii="Wingdings" w:hAnsi="Wingdings" w:hint="default"/>
      </w:rPr>
    </w:lvl>
    <w:lvl w:ilvl="6" w:tplc="EF7C06B4" w:tentative="1">
      <w:start w:val="1"/>
      <w:numFmt w:val="bullet"/>
      <w:lvlText w:val=""/>
      <w:lvlJc w:val="left"/>
      <w:pPr>
        <w:ind w:left="5400" w:hanging="360"/>
      </w:pPr>
      <w:rPr>
        <w:rFonts w:ascii="Symbol" w:hAnsi="Symbol" w:hint="default"/>
      </w:rPr>
    </w:lvl>
    <w:lvl w:ilvl="7" w:tplc="7C1E2E9E" w:tentative="1">
      <w:start w:val="1"/>
      <w:numFmt w:val="bullet"/>
      <w:lvlText w:val="o"/>
      <w:lvlJc w:val="left"/>
      <w:pPr>
        <w:ind w:left="6120" w:hanging="360"/>
      </w:pPr>
      <w:rPr>
        <w:rFonts w:ascii="Courier New" w:hAnsi="Courier New" w:cs="Courier New" w:hint="default"/>
      </w:rPr>
    </w:lvl>
    <w:lvl w:ilvl="8" w:tplc="AC501898"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5D68B9F0">
      <w:start w:val="1"/>
      <w:numFmt w:val="bullet"/>
      <w:pStyle w:val="List51"/>
      <w:lvlText w:val=""/>
      <w:lvlJc w:val="left"/>
      <w:pPr>
        <w:ind w:left="720" w:hanging="360"/>
      </w:pPr>
      <w:rPr>
        <w:rFonts w:ascii="Wingdings" w:hAnsi="Wingdings" w:hint="default"/>
      </w:rPr>
    </w:lvl>
    <w:lvl w:ilvl="1" w:tplc="CDE0A3F6" w:tentative="1">
      <w:start w:val="1"/>
      <w:numFmt w:val="bullet"/>
      <w:lvlText w:val="o"/>
      <w:lvlJc w:val="left"/>
      <w:pPr>
        <w:ind w:left="1440" w:hanging="360"/>
      </w:pPr>
      <w:rPr>
        <w:rFonts w:ascii="Courier New" w:hAnsi="Courier New" w:cs="Courier New" w:hint="default"/>
      </w:rPr>
    </w:lvl>
    <w:lvl w:ilvl="2" w:tplc="8940C262" w:tentative="1">
      <w:start w:val="1"/>
      <w:numFmt w:val="bullet"/>
      <w:lvlText w:val=""/>
      <w:lvlJc w:val="left"/>
      <w:pPr>
        <w:ind w:left="2160" w:hanging="360"/>
      </w:pPr>
      <w:rPr>
        <w:rFonts w:ascii="Wingdings" w:hAnsi="Wingdings" w:hint="default"/>
      </w:rPr>
    </w:lvl>
    <w:lvl w:ilvl="3" w:tplc="C41E30B6" w:tentative="1">
      <w:start w:val="1"/>
      <w:numFmt w:val="bullet"/>
      <w:lvlText w:val=""/>
      <w:lvlJc w:val="left"/>
      <w:pPr>
        <w:ind w:left="2880" w:hanging="360"/>
      </w:pPr>
      <w:rPr>
        <w:rFonts w:ascii="Symbol" w:hAnsi="Symbol" w:hint="default"/>
      </w:rPr>
    </w:lvl>
    <w:lvl w:ilvl="4" w:tplc="0B6EEA92" w:tentative="1">
      <w:start w:val="1"/>
      <w:numFmt w:val="bullet"/>
      <w:lvlText w:val="o"/>
      <w:lvlJc w:val="left"/>
      <w:pPr>
        <w:ind w:left="3600" w:hanging="360"/>
      </w:pPr>
      <w:rPr>
        <w:rFonts w:ascii="Courier New" w:hAnsi="Courier New" w:cs="Courier New" w:hint="default"/>
      </w:rPr>
    </w:lvl>
    <w:lvl w:ilvl="5" w:tplc="8028EDB2" w:tentative="1">
      <w:start w:val="1"/>
      <w:numFmt w:val="bullet"/>
      <w:lvlText w:val=""/>
      <w:lvlJc w:val="left"/>
      <w:pPr>
        <w:ind w:left="4320" w:hanging="360"/>
      </w:pPr>
      <w:rPr>
        <w:rFonts w:ascii="Wingdings" w:hAnsi="Wingdings" w:hint="default"/>
      </w:rPr>
    </w:lvl>
    <w:lvl w:ilvl="6" w:tplc="6D561CD6" w:tentative="1">
      <w:start w:val="1"/>
      <w:numFmt w:val="bullet"/>
      <w:lvlText w:val=""/>
      <w:lvlJc w:val="left"/>
      <w:pPr>
        <w:ind w:left="5040" w:hanging="360"/>
      </w:pPr>
      <w:rPr>
        <w:rFonts w:ascii="Symbol" w:hAnsi="Symbol" w:hint="default"/>
      </w:rPr>
    </w:lvl>
    <w:lvl w:ilvl="7" w:tplc="C44E7B26" w:tentative="1">
      <w:start w:val="1"/>
      <w:numFmt w:val="bullet"/>
      <w:lvlText w:val="o"/>
      <w:lvlJc w:val="left"/>
      <w:pPr>
        <w:ind w:left="5760" w:hanging="360"/>
      </w:pPr>
      <w:rPr>
        <w:rFonts w:ascii="Courier New" w:hAnsi="Courier New" w:cs="Courier New" w:hint="default"/>
      </w:rPr>
    </w:lvl>
    <w:lvl w:ilvl="8" w:tplc="C0109C6C"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5232A470">
      <w:start w:val="1"/>
      <w:numFmt w:val="bullet"/>
      <w:pStyle w:val="List6"/>
      <w:lvlText w:val=""/>
      <w:lvlJc w:val="left"/>
      <w:pPr>
        <w:ind w:left="720" w:hanging="360"/>
      </w:pPr>
      <w:rPr>
        <w:rFonts w:ascii="Wingdings" w:hAnsi="Wingdings" w:hint="default"/>
      </w:rPr>
    </w:lvl>
    <w:lvl w:ilvl="1" w:tplc="DCD445CC">
      <w:numFmt w:val="bullet"/>
      <w:lvlText w:val="•"/>
      <w:lvlJc w:val="left"/>
      <w:pPr>
        <w:ind w:left="1440" w:hanging="360"/>
      </w:pPr>
      <w:rPr>
        <w:rFonts w:ascii="Verdana" w:eastAsia="Times New Roman" w:hAnsi="Verdana" w:cs="Arial" w:hint="default"/>
      </w:rPr>
    </w:lvl>
    <w:lvl w:ilvl="2" w:tplc="F4146CC4" w:tentative="1">
      <w:start w:val="1"/>
      <w:numFmt w:val="bullet"/>
      <w:lvlText w:val=""/>
      <w:lvlJc w:val="left"/>
      <w:pPr>
        <w:ind w:left="2160" w:hanging="360"/>
      </w:pPr>
      <w:rPr>
        <w:rFonts w:ascii="Wingdings" w:hAnsi="Wingdings" w:hint="default"/>
      </w:rPr>
    </w:lvl>
    <w:lvl w:ilvl="3" w:tplc="38CE8468" w:tentative="1">
      <w:start w:val="1"/>
      <w:numFmt w:val="bullet"/>
      <w:lvlText w:val=""/>
      <w:lvlJc w:val="left"/>
      <w:pPr>
        <w:ind w:left="2880" w:hanging="360"/>
      </w:pPr>
      <w:rPr>
        <w:rFonts w:ascii="Symbol" w:hAnsi="Symbol" w:hint="default"/>
      </w:rPr>
    </w:lvl>
    <w:lvl w:ilvl="4" w:tplc="EDD25296" w:tentative="1">
      <w:start w:val="1"/>
      <w:numFmt w:val="bullet"/>
      <w:lvlText w:val="o"/>
      <w:lvlJc w:val="left"/>
      <w:pPr>
        <w:ind w:left="3600" w:hanging="360"/>
      </w:pPr>
      <w:rPr>
        <w:rFonts w:ascii="Courier New" w:hAnsi="Courier New" w:cs="Courier New" w:hint="default"/>
      </w:rPr>
    </w:lvl>
    <w:lvl w:ilvl="5" w:tplc="BE08B4FC" w:tentative="1">
      <w:start w:val="1"/>
      <w:numFmt w:val="bullet"/>
      <w:lvlText w:val=""/>
      <w:lvlJc w:val="left"/>
      <w:pPr>
        <w:ind w:left="4320" w:hanging="360"/>
      </w:pPr>
      <w:rPr>
        <w:rFonts w:ascii="Wingdings" w:hAnsi="Wingdings" w:hint="default"/>
      </w:rPr>
    </w:lvl>
    <w:lvl w:ilvl="6" w:tplc="BD504366" w:tentative="1">
      <w:start w:val="1"/>
      <w:numFmt w:val="bullet"/>
      <w:lvlText w:val=""/>
      <w:lvlJc w:val="left"/>
      <w:pPr>
        <w:ind w:left="5040" w:hanging="360"/>
      </w:pPr>
      <w:rPr>
        <w:rFonts w:ascii="Symbol" w:hAnsi="Symbol" w:hint="default"/>
      </w:rPr>
    </w:lvl>
    <w:lvl w:ilvl="7" w:tplc="345AC246" w:tentative="1">
      <w:start w:val="1"/>
      <w:numFmt w:val="bullet"/>
      <w:lvlText w:val="o"/>
      <w:lvlJc w:val="left"/>
      <w:pPr>
        <w:ind w:left="5760" w:hanging="360"/>
      </w:pPr>
      <w:rPr>
        <w:rFonts w:ascii="Courier New" w:hAnsi="Courier New" w:cs="Courier New" w:hint="default"/>
      </w:rPr>
    </w:lvl>
    <w:lvl w:ilvl="8" w:tplc="6B9CD018"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7c9ueyPZjkXWLxAj77opq10kopk=" w:salt="27ZO0d26pE3XWI4UFFK0ZQ=="/>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234D"/>
    <w:rsid w:val="00173624"/>
    <w:rsid w:val="00181A1E"/>
    <w:rsid w:val="00181BCF"/>
    <w:rsid w:val="001824B9"/>
    <w:rsid w:val="001829AA"/>
    <w:rsid w:val="001834B4"/>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37D5"/>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4B70"/>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346C"/>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6CE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3BD9"/>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1C23"/>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873"/>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57985"/>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03E"/>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3A25"/>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2A17"/>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878A1"/>
    <w:rsid w:val="00B9193E"/>
    <w:rsid w:val="00B9285C"/>
    <w:rsid w:val="00B92F23"/>
    <w:rsid w:val="00B95205"/>
    <w:rsid w:val="00BA0277"/>
    <w:rsid w:val="00BA03C2"/>
    <w:rsid w:val="00BA0417"/>
    <w:rsid w:val="00BA290F"/>
    <w:rsid w:val="00BA369B"/>
    <w:rsid w:val="00BA3B51"/>
    <w:rsid w:val="00BA40D8"/>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540D"/>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9B1C23"/>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Formularfelder">
    <w:name w:val="Formularfelder"/>
    <w:locked/>
    <w:rsid w:val="00AF3A25"/>
    <w:rPr>
      <w:rFonts w:ascii="NDSFrutiger 45 Light" w:hAnsi="NDSFrutiger 45 Light"/>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9B1C23"/>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Formularfelder">
    <w:name w:val="Formularfelder"/>
    <w:locked/>
    <w:rsid w:val="00AF3A25"/>
    <w:rPr>
      <w:rFonts w:ascii="NDSFrutiger 45 Light" w:hAnsi="NDSFrutiger 45 Light"/>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64EEC-EF08-4F5B-AC5C-85BD277C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4</Pages>
  <Words>1684</Words>
  <Characters>8779</Characters>
  <Application>Microsoft Office Word</Application>
  <DocSecurity>8</DocSecurity>
  <PresentationFormat>Microsoft Word 11.0</PresentationFormat>
  <Lines>73</Lines>
  <Paragraphs>20</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10443</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Höch, Anne</cp:lastModifiedBy>
  <cp:revision>3</cp:revision>
  <cp:lastPrinted>2014-05-09T13:28:00Z</cp:lastPrinted>
  <dcterms:created xsi:type="dcterms:W3CDTF">2014-07-31T12:05:00Z</dcterms:created>
  <dcterms:modified xsi:type="dcterms:W3CDTF">2014-08-01T08:13:00Z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